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ajorEastAsia" w:hAnsiTheme="majorEastAsia" w:eastAsiaTheme="majorEastAsia"/>
          <w:b/>
          <w:sz w:val="40"/>
          <w:szCs w:val="40"/>
        </w:rPr>
      </w:pPr>
    </w:p>
    <w:p>
      <w:pPr>
        <w:spacing w:line="560" w:lineRule="exact"/>
        <w:jc w:val="center"/>
        <w:rPr>
          <w:rFonts w:hint="eastAsia" w:asciiTheme="majorEastAsia" w:hAnsiTheme="majorEastAsia" w:eastAsiaTheme="majorEastAsia"/>
          <w:b/>
          <w:sz w:val="40"/>
          <w:szCs w:val="40"/>
          <w:lang w:eastAsia="zh-CN"/>
        </w:rPr>
      </w:pPr>
      <w:r>
        <w:rPr>
          <w:rFonts w:hint="eastAsia" w:asciiTheme="majorEastAsia" w:hAnsiTheme="majorEastAsia" w:eastAsiaTheme="majorEastAsia"/>
          <w:b/>
          <w:sz w:val="40"/>
          <w:szCs w:val="40"/>
          <w:lang w:eastAsia="zh-CN"/>
        </w:rPr>
        <w:t>甘肃第七建设集团股份有限公司</w:t>
      </w:r>
    </w:p>
    <w:p>
      <w:pPr>
        <w:spacing w:line="560" w:lineRule="exact"/>
        <w:jc w:val="center"/>
        <w:rPr>
          <w:rFonts w:asciiTheme="majorEastAsia" w:hAnsiTheme="majorEastAsia" w:eastAsiaTheme="majorEastAsia"/>
          <w:b/>
          <w:sz w:val="40"/>
          <w:szCs w:val="40"/>
        </w:rPr>
      </w:pPr>
      <w:r>
        <w:rPr>
          <w:rFonts w:hint="eastAsia" w:asciiTheme="majorEastAsia" w:hAnsiTheme="majorEastAsia" w:eastAsiaTheme="majorEastAsia"/>
          <w:b/>
          <w:sz w:val="40"/>
          <w:szCs w:val="40"/>
        </w:rPr>
        <w:t>经理层成员业绩考核办法(试行)</w:t>
      </w:r>
    </w:p>
    <w:p>
      <w:pPr>
        <w:spacing w:line="560" w:lineRule="exact"/>
        <w:rPr>
          <w:rFonts w:ascii="仿宋" w:hAnsi="仿宋" w:eastAsia="仿宋"/>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b/>
          <w:sz w:val="32"/>
          <w:szCs w:val="32"/>
          <w:lang w:val="en-US" w:eastAsia="zh-CN"/>
        </w:rPr>
        <w:t xml:space="preserve"> </w:t>
      </w:r>
      <w:r>
        <w:rPr>
          <w:rFonts w:hint="eastAsia" w:ascii="仿宋" w:hAnsi="仿宋" w:eastAsia="仿宋"/>
          <w:sz w:val="32"/>
          <w:szCs w:val="32"/>
        </w:rPr>
        <w:t>为建立健全科学有效的经理层成员激励约束机制，规范经理层业绩考核和薪酬管理，根据《</w:t>
      </w:r>
      <w:r>
        <w:rPr>
          <w:rFonts w:hint="eastAsia" w:ascii="仿宋" w:hAnsi="仿宋" w:eastAsia="仿宋"/>
          <w:sz w:val="32"/>
          <w:szCs w:val="32"/>
          <w:lang w:eastAsia="zh-CN"/>
        </w:rPr>
        <w:t>甘肃七建</w:t>
      </w:r>
      <w:r>
        <w:rPr>
          <w:rFonts w:hint="eastAsia" w:ascii="仿宋" w:hAnsi="仿宋" w:eastAsia="仿宋"/>
          <w:sz w:val="32"/>
          <w:szCs w:val="32"/>
        </w:rPr>
        <w:t>推行经理层成员任期制契约化管理工作实施方案》有关精神，结合公司实际，制定本办法。</w:t>
      </w:r>
    </w:p>
    <w:p>
      <w:pPr>
        <w:spacing w:line="560" w:lineRule="exact"/>
        <w:ind w:firstLine="643" w:firstLineChars="200"/>
        <w:rPr>
          <w:rFonts w:ascii="仿宋" w:hAnsi="仿宋" w:eastAsia="仿宋"/>
          <w:color w:val="000000"/>
          <w:sz w:val="32"/>
          <w:szCs w:val="32"/>
        </w:rPr>
      </w:pPr>
      <w:r>
        <w:rPr>
          <w:rFonts w:hint="eastAsia" w:ascii="仿宋" w:hAnsi="仿宋" w:eastAsia="仿宋"/>
          <w:b/>
          <w:sz w:val="32"/>
          <w:szCs w:val="32"/>
        </w:rPr>
        <w:t>第二条</w:t>
      </w:r>
      <w:r>
        <w:rPr>
          <w:rFonts w:hint="eastAsia" w:ascii="仿宋" w:hAnsi="仿宋" w:eastAsia="仿宋"/>
          <w:b/>
          <w:sz w:val="32"/>
          <w:szCs w:val="32"/>
          <w:lang w:val="en-US" w:eastAsia="zh-CN"/>
        </w:rPr>
        <w:t xml:space="preserve"> </w:t>
      </w:r>
      <w:r>
        <w:rPr>
          <w:rFonts w:hint="eastAsia" w:ascii="仿宋" w:hAnsi="仿宋" w:eastAsia="仿宋"/>
          <w:sz w:val="32"/>
          <w:szCs w:val="32"/>
        </w:rPr>
        <w:t>本办法所称经理层是指由董事会决定聘任的采用任期制契约化管理的</w:t>
      </w:r>
      <w:r>
        <w:rPr>
          <w:rFonts w:hint="eastAsia" w:ascii="仿宋" w:hAnsi="仿宋" w:eastAsia="仿宋"/>
          <w:color w:val="000000"/>
          <w:sz w:val="32"/>
          <w:szCs w:val="32"/>
          <w:lang w:eastAsia="zh-CN"/>
        </w:rPr>
        <w:t>集团</w:t>
      </w:r>
      <w:r>
        <w:rPr>
          <w:rFonts w:hint="eastAsia" w:ascii="仿宋" w:hAnsi="仿宋" w:eastAsia="仿宋"/>
          <w:color w:val="000000"/>
          <w:sz w:val="32"/>
          <w:szCs w:val="32"/>
        </w:rPr>
        <w:t>公司总经理、副总经理</w:t>
      </w:r>
      <w:r>
        <w:rPr>
          <w:rFonts w:hint="eastAsia" w:ascii="仿宋" w:hAnsi="仿宋" w:eastAsia="仿宋"/>
          <w:color w:val="000000"/>
          <w:sz w:val="32"/>
          <w:szCs w:val="32"/>
          <w:lang w:eastAsia="zh-CN"/>
        </w:rPr>
        <w:t>、总工程师、总会计师，各基层单位经理、副经理、总工程师，</w:t>
      </w:r>
      <w:r>
        <w:rPr>
          <w:rFonts w:hint="eastAsia" w:ascii="仿宋" w:hAnsi="仿宋" w:eastAsia="仿宋"/>
          <w:color w:val="000000"/>
          <w:sz w:val="32"/>
          <w:szCs w:val="32"/>
        </w:rPr>
        <w:t>公司章程规定的其他高级管理人员。</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经理层经营业绩考核以增强企业经营发展活力、放大国有资本功能、实现国有资本保值增值为导向，以经济效益最大化为主要目标，重点考核经济效益指标、资本回报水平和市场竞争能力。业绩考核遵循以下基本原则:</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(一)坚持高质量发展。</w:t>
      </w:r>
      <w:r>
        <w:rPr>
          <w:rFonts w:hint="eastAsia" w:ascii="仿宋" w:hAnsi="仿宋" w:eastAsia="仿宋"/>
          <w:sz w:val="32"/>
          <w:szCs w:val="32"/>
        </w:rPr>
        <w:t>牢固树立新发展理念，坚持“质量第一、效益优先”，将集团公司打造成为</w:t>
      </w:r>
      <w:r>
        <w:rPr>
          <w:rFonts w:hint="eastAsia" w:ascii="仿宋" w:hAnsi="仿宋" w:eastAsia="仿宋"/>
          <w:color w:val="000000" w:themeColor="text1"/>
          <w:sz w:val="32"/>
          <w:szCs w:val="32"/>
          <w14:textFill>
            <w14:solidFill>
              <w14:schemeClr w14:val="tx1"/>
            </w14:solidFill>
          </w14:textFill>
        </w:rPr>
        <w:t>全省建筑行业的引领者</w:t>
      </w:r>
      <w:r>
        <w:rPr>
          <w:rFonts w:hint="eastAsia" w:ascii="仿宋" w:hAnsi="仿宋" w:eastAsia="仿宋"/>
          <w:color w:val="000000" w:themeColor="text1"/>
          <w:sz w:val="32"/>
          <w:szCs w:val="32"/>
          <w:lang w:eastAsia="zh-CN"/>
          <w14:textFill>
            <w14:solidFill>
              <w14:schemeClr w14:val="tx1"/>
            </w14:solidFill>
          </w14:textFill>
        </w:rPr>
        <w:t>、甘肃建投的排头兵企业</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(二)考核结果与薪酬挂钩。</w:t>
      </w:r>
      <w:r>
        <w:rPr>
          <w:rFonts w:hint="eastAsia" w:ascii="仿宋" w:hAnsi="仿宋" w:eastAsia="仿宋"/>
          <w:sz w:val="32"/>
          <w:szCs w:val="32"/>
        </w:rPr>
        <w:t>经理层成员经营业绩考核目标与薪酬兑现紧密挂钩，考核结果应作为经理层成员聘用和奖惩的重要依据。</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(三)坚持短期目标与长远发展相统一。</w:t>
      </w:r>
      <w:r>
        <w:rPr>
          <w:rFonts w:hint="eastAsia" w:ascii="仿宋" w:hAnsi="仿宋" w:eastAsia="仿宋"/>
          <w:sz w:val="32"/>
          <w:szCs w:val="32"/>
        </w:rPr>
        <w:t>切实发挥企业战略规划引领作用，探索构建结果考核与过程评价相统一、年度考核与任期考核相结合的考核体系。</w:t>
      </w:r>
    </w:p>
    <w:p>
      <w:pPr>
        <w:spacing w:line="560" w:lineRule="exact"/>
        <w:jc w:val="center"/>
        <w:rPr>
          <w:rFonts w:ascii="黑体" w:hAnsi="黑体" w:eastAsia="黑体"/>
          <w:sz w:val="32"/>
          <w:szCs w:val="32"/>
        </w:rPr>
      </w:pPr>
      <w:r>
        <w:rPr>
          <w:rFonts w:hint="eastAsia" w:ascii="黑体" w:hAnsi="黑体" w:eastAsia="黑体"/>
          <w:sz w:val="32"/>
          <w:szCs w:val="32"/>
        </w:rPr>
        <w:t>第二章 季度考核</w:t>
      </w:r>
    </w:p>
    <w:p>
      <w:pPr>
        <w:spacing w:line="560" w:lineRule="exact"/>
        <w:ind w:firstLine="643" w:firstLineChars="200"/>
        <w:rPr>
          <w:rFonts w:hint="eastAsia" w:ascii="仿宋" w:hAnsi="仿宋" w:eastAsia="仿宋"/>
          <w:sz w:val="32"/>
          <w:szCs w:val="32"/>
          <w:lang w:eastAsia="zh-CN"/>
        </w:rPr>
      </w:pPr>
      <w:r>
        <w:rPr>
          <w:rFonts w:hint="eastAsia" w:ascii="仿宋" w:hAnsi="仿宋" w:eastAsia="仿宋"/>
          <w:b/>
          <w:sz w:val="32"/>
          <w:szCs w:val="32"/>
        </w:rPr>
        <w:t>第四条</w:t>
      </w:r>
      <w:r>
        <w:rPr>
          <w:rFonts w:hint="eastAsia" w:ascii="仿宋" w:hAnsi="仿宋" w:eastAsia="仿宋"/>
          <w:b/>
          <w:sz w:val="32"/>
          <w:szCs w:val="32"/>
          <w:lang w:val="en-US" w:eastAsia="zh-CN"/>
        </w:rPr>
        <w:t xml:space="preserve"> </w:t>
      </w:r>
      <w:r>
        <w:rPr>
          <w:rFonts w:hint="eastAsia" w:ascii="仿宋" w:hAnsi="仿宋" w:eastAsia="仿宋"/>
          <w:sz w:val="32"/>
          <w:szCs w:val="32"/>
        </w:rPr>
        <w:t>季度考核重点考核日常履职情况</w:t>
      </w:r>
      <w:r>
        <w:rPr>
          <w:rFonts w:ascii="仿宋" w:hAnsi="仿宋" w:eastAsia="仿宋"/>
          <w:sz w:val="32"/>
          <w:szCs w:val="32"/>
        </w:rPr>
        <w:t>和</w:t>
      </w:r>
      <w:r>
        <w:rPr>
          <w:rFonts w:hint="eastAsia" w:ascii="仿宋" w:hAnsi="仿宋" w:eastAsia="仿宋"/>
          <w:sz w:val="32"/>
          <w:szCs w:val="32"/>
        </w:rPr>
        <w:t>党委</w:t>
      </w:r>
      <w:r>
        <w:rPr>
          <w:rFonts w:ascii="仿宋" w:hAnsi="仿宋" w:eastAsia="仿宋"/>
          <w:sz w:val="32"/>
          <w:szCs w:val="32"/>
        </w:rPr>
        <w:t>常委（</w:t>
      </w:r>
      <w:r>
        <w:rPr>
          <w:rFonts w:hint="eastAsia" w:ascii="仿宋" w:hAnsi="仿宋" w:eastAsia="仿宋"/>
          <w:sz w:val="32"/>
          <w:szCs w:val="32"/>
        </w:rPr>
        <w:t>扩大</w:t>
      </w:r>
      <w:r>
        <w:rPr>
          <w:rFonts w:ascii="仿宋" w:hAnsi="仿宋" w:eastAsia="仿宋"/>
          <w:sz w:val="32"/>
          <w:szCs w:val="32"/>
        </w:rPr>
        <w:t>）</w:t>
      </w:r>
      <w:r>
        <w:rPr>
          <w:rFonts w:hint="eastAsia" w:ascii="仿宋" w:hAnsi="仿宋" w:eastAsia="仿宋"/>
          <w:sz w:val="32"/>
          <w:szCs w:val="32"/>
        </w:rPr>
        <w:t>会</w:t>
      </w:r>
      <w:r>
        <w:rPr>
          <w:rFonts w:ascii="仿宋" w:hAnsi="仿宋" w:eastAsia="仿宋"/>
          <w:sz w:val="32"/>
          <w:szCs w:val="32"/>
        </w:rPr>
        <w:t>、董事会、总经理办公会安排的</w:t>
      </w:r>
      <w:r>
        <w:rPr>
          <w:rFonts w:hint="eastAsia" w:ascii="仿宋" w:hAnsi="仿宋" w:eastAsia="仿宋"/>
          <w:sz w:val="32"/>
          <w:szCs w:val="32"/>
        </w:rPr>
        <w:t>重点</w:t>
      </w:r>
      <w:r>
        <w:rPr>
          <w:rFonts w:ascii="仿宋" w:hAnsi="仿宋" w:eastAsia="仿宋"/>
          <w:sz w:val="32"/>
          <w:szCs w:val="32"/>
        </w:rPr>
        <w:t>工作</w:t>
      </w:r>
      <w:r>
        <w:rPr>
          <w:rFonts w:hint="eastAsia" w:ascii="仿宋" w:hAnsi="仿宋" w:eastAsia="仿宋"/>
          <w:sz w:val="32"/>
          <w:szCs w:val="32"/>
        </w:rPr>
        <w:t>任务完成情况，</w:t>
      </w:r>
      <w:r>
        <w:rPr>
          <w:rFonts w:ascii="仿宋" w:hAnsi="仿宋" w:eastAsia="仿宋"/>
          <w:sz w:val="32"/>
          <w:szCs w:val="32"/>
        </w:rPr>
        <w:t>侧重于完成工作量和</w:t>
      </w:r>
      <w:r>
        <w:rPr>
          <w:rFonts w:hint="eastAsia" w:ascii="仿宋" w:hAnsi="仿宋" w:eastAsia="仿宋"/>
          <w:sz w:val="32"/>
          <w:szCs w:val="32"/>
        </w:rPr>
        <w:t>工作</w:t>
      </w:r>
      <w:r>
        <w:rPr>
          <w:rFonts w:ascii="仿宋" w:hAnsi="仿宋" w:eastAsia="仿宋"/>
          <w:sz w:val="32"/>
          <w:szCs w:val="32"/>
        </w:rPr>
        <w:t>难度</w:t>
      </w:r>
      <w:r>
        <w:rPr>
          <w:rFonts w:hint="eastAsia" w:ascii="仿宋" w:hAnsi="仿宋" w:eastAsia="仿宋"/>
          <w:sz w:val="32"/>
          <w:szCs w:val="32"/>
        </w:rPr>
        <w:t>。考核采取百分制</w:t>
      </w:r>
      <w:r>
        <w:rPr>
          <w:rFonts w:hint="eastAsia" w:ascii="仿宋" w:hAnsi="仿宋" w:eastAsia="仿宋"/>
          <w:sz w:val="32"/>
          <w:szCs w:val="32"/>
          <w:lang w:eastAsia="zh-CN"/>
        </w:rPr>
        <w:t>。</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b/>
          <w:sz w:val="32"/>
          <w:szCs w:val="32"/>
          <w:lang w:val="en-US" w:eastAsia="zh-CN"/>
        </w:rPr>
        <w:t xml:space="preserve"> </w:t>
      </w:r>
      <w:r>
        <w:rPr>
          <w:rFonts w:hint="eastAsia" w:ascii="仿宋" w:hAnsi="仿宋" w:eastAsia="仿宋"/>
          <w:sz w:val="32"/>
          <w:szCs w:val="32"/>
        </w:rPr>
        <w:t>每年</w:t>
      </w:r>
      <w:r>
        <w:rPr>
          <w:rFonts w:hint="eastAsia" w:ascii="仿宋" w:hAnsi="仿宋" w:eastAsia="仿宋"/>
          <w:sz w:val="32"/>
          <w:szCs w:val="32"/>
          <w:lang w:val="en-US" w:eastAsia="zh-CN"/>
        </w:rPr>
        <w:t>二季度末</w:t>
      </w:r>
      <w:r>
        <w:rPr>
          <w:rFonts w:hint="eastAsia" w:ascii="仿宋" w:hAnsi="仿宋" w:eastAsia="仿宋"/>
          <w:sz w:val="32"/>
          <w:szCs w:val="32"/>
        </w:rPr>
        <w:t>，按照经理层成员分管指标</w:t>
      </w:r>
      <w:r>
        <w:rPr>
          <w:rFonts w:hint="eastAsia" w:ascii="仿宋" w:hAnsi="仿宋" w:eastAsia="仿宋"/>
          <w:sz w:val="32"/>
          <w:szCs w:val="32"/>
          <w:lang w:eastAsia="zh-CN"/>
        </w:rPr>
        <w:t>情况，</w:t>
      </w:r>
      <w:r>
        <w:rPr>
          <w:rFonts w:hint="eastAsia" w:ascii="仿宋" w:hAnsi="仿宋" w:eastAsia="仿宋"/>
          <w:sz w:val="32"/>
          <w:szCs w:val="32"/>
        </w:rPr>
        <w:t>完成</w:t>
      </w:r>
      <w:r>
        <w:rPr>
          <w:rFonts w:hint="eastAsia" w:ascii="仿宋" w:hAnsi="仿宋" w:eastAsia="仿宋"/>
          <w:sz w:val="32"/>
          <w:szCs w:val="32"/>
          <w:lang w:eastAsia="zh-CN"/>
        </w:rPr>
        <w:t>一、二季度</w:t>
      </w:r>
      <w:r>
        <w:rPr>
          <w:rFonts w:hint="eastAsia" w:ascii="仿宋" w:hAnsi="仿宋" w:eastAsia="仿宋"/>
          <w:sz w:val="32"/>
          <w:szCs w:val="32"/>
        </w:rPr>
        <w:t>业绩考核。对时间过半、总体指标任务完成未过半的进行</w:t>
      </w:r>
      <w:r>
        <w:rPr>
          <w:rFonts w:hint="eastAsia" w:ascii="仿宋" w:hAnsi="仿宋" w:eastAsia="仿宋"/>
          <w:sz w:val="32"/>
          <w:szCs w:val="32"/>
          <w:lang w:eastAsia="zh-CN"/>
        </w:rPr>
        <w:t>提醒</w:t>
      </w:r>
      <w:r>
        <w:rPr>
          <w:rFonts w:hint="eastAsia" w:ascii="仿宋" w:hAnsi="仿宋" w:eastAsia="仿宋"/>
          <w:sz w:val="32"/>
          <w:szCs w:val="32"/>
        </w:rPr>
        <w:t>谈话，并分析原因，制定改进措施，确保总目标的完成，不影响年终考核分数。</w:t>
      </w:r>
    </w:p>
    <w:p>
      <w:pPr>
        <w:spacing w:line="560" w:lineRule="exact"/>
        <w:ind w:firstLine="643" w:firstLineChars="200"/>
        <w:rPr>
          <w:rFonts w:hint="default" w:ascii="仿宋" w:hAnsi="仿宋" w:eastAsia="仿宋"/>
          <w:sz w:val="32"/>
          <w:szCs w:val="32"/>
          <w:lang w:val="en-US" w:eastAsia="zh-CN"/>
        </w:rPr>
      </w:pPr>
      <w:r>
        <w:rPr>
          <w:rFonts w:hint="eastAsia" w:ascii="仿宋" w:hAnsi="仿宋" w:eastAsia="仿宋"/>
          <w:b/>
          <w:sz w:val="32"/>
          <w:szCs w:val="32"/>
        </w:rPr>
        <w:t>第六条</w:t>
      </w:r>
      <w:r>
        <w:rPr>
          <w:rFonts w:hint="eastAsia" w:ascii="仿宋" w:hAnsi="仿宋" w:eastAsia="仿宋"/>
          <w:b/>
          <w:sz w:val="32"/>
          <w:szCs w:val="32"/>
          <w:lang w:val="en-US" w:eastAsia="zh-CN"/>
        </w:rPr>
        <w:t xml:space="preserve"> </w:t>
      </w:r>
      <w:r>
        <w:rPr>
          <w:rFonts w:hint="eastAsia" w:ascii="仿宋" w:hAnsi="仿宋" w:eastAsia="仿宋"/>
          <w:sz w:val="32"/>
          <w:szCs w:val="32"/>
        </w:rPr>
        <w:t>考核形式：</w:t>
      </w:r>
      <w:r>
        <w:rPr>
          <w:rFonts w:hint="eastAsia" w:ascii="仿宋" w:hAnsi="仿宋" w:eastAsia="仿宋"/>
          <w:sz w:val="32"/>
          <w:szCs w:val="32"/>
          <w:lang w:eastAsia="zh-CN"/>
        </w:rPr>
        <w:t>集团公司</w:t>
      </w:r>
      <w:r>
        <w:rPr>
          <w:rFonts w:hint="eastAsia" w:ascii="仿宋" w:hAnsi="仿宋" w:eastAsia="仿宋"/>
          <w:sz w:val="32"/>
          <w:szCs w:val="32"/>
        </w:rPr>
        <w:t>经理层副职由总经理进行考核评分，考核结果报董事长确认。</w:t>
      </w:r>
      <w:r>
        <w:rPr>
          <w:rFonts w:hint="eastAsia" w:ascii="仿宋" w:hAnsi="仿宋" w:eastAsia="仿宋"/>
          <w:sz w:val="32"/>
          <w:szCs w:val="32"/>
          <w:lang w:eastAsia="zh-CN"/>
        </w:rPr>
        <w:t>各基层单位经理层</w:t>
      </w:r>
      <w:r>
        <w:rPr>
          <w:rFonts w:hint="eastAsia" w:ascii="仿宋" w:hAnsi="仿宋" w:eastAsia="仿宋"/>
          <w:sz w:val="32"/>
          <w:szCs w:val="32"/>
        </w:rPr>
        <w:t>副职由经理进行考核评分，考核结果报</w:t>
      </w:r>
      <w:r>
        <w:rPr>
          <w:rFonts w:hint="eastAsia" w:ascii="仿宋" w:hAnsi="仿宋" w:eastAsia="仿宋"/>
          <w:sz w:val="32"/>
          <w:szCs w:val="32"/>
          <w:lang w:eastAsia="zh-CN"/>
        </w:rPr>
        <w:t>集团公司分管领导、总经理、</w:t>
      </w:r>
      <w:r>
        <w:rPr>
          <w:rFonts w:hint="eastAsia" w:ascii="仿宋" w:hAnsi="仿宋" w:eastAsia="仿宋"/>
          <w:sz w:val="32"/>
          <w:szCs w:val="32"/>
        </w:rPr>
        <w:t>董事长确认。</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工作难度系数：根据经理层成员季度工作难度大小，经理层副职由总经理确定0.8</w:t>
      </w:r>
      <w:r>
        <w:rPr>
          <w:rFonts w:hint="eastAsia" w:ascii="仿宋" w:hAnsi="仿宋" w:eastAsia="仿宋"/>
          <w:sz w:val="32"/>
          <w:szCs w:val="32"/>
          <w:lang w:eastAsia="zh-CN"/>
        </w:rPr>
        <w:t>—</w:t>
      </w:r>
      <w:r>
        <w:rPr>
          <w:rFonts w:hint="eastAsia" w:ascii="仿宋" w:hAnsi="仿宋" w:eastAsia="仿宋"/>
          <w:sz w:val="32"/>
          <w:szCs w:val="32"/>
        </w:rPr>
        <w:t>1.0的工作难度系数。</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季度考核分值计算：季度考核分值=（日常履职情况评分+会议安排重点任务完成情况评分）</w:t>
      </w:r>
      <w:r>
        <w:rPr>
          <w:rFonts w:hint="default" w:ascii="仿宋" w:hAnsi="仿宋" w:eastAsia="仿宋"/>
          <w:sz w:val="32"/>
          <w:szCs w:val="32"/>
        </w:rPr>
        <w:t>×</w:t>
      </w:r>
      <w:r>
        <w:rPr>
          <w:rFonts w:hint="eastAsia" w:ascii="仿宋" w:hAnsi="仿宋" w:eastAsia="仿宋"/>
          <w:sz w:val="32"/>
          <w:szCs w:val="32"/>
        </w:rPr>
        <w:t>工作难度系数</w:t>
      </w:r>
    </w:p>
    <w:p>
      <w:pPr>
        <w:spacing w:line="560" w:lineRule="exact"/>
        <w:jc w:val="center"/>
        <w:rPr>
          <w:rFonts w:ascii="黑体" w:hAnsi="黑体" w:eastAsia="黑体"/>
          <w:sz w:val="32"/>
          <w:szCs w:val="32"/>
        </w:rPr>
      </w:pPr>
      <w:r>
        <w:rPr>
          <w:rFonts w:hint="eastAsia" w:ascii="黑体" w:hAnsi="黑体" w:eastAsia="黑体"/>
          <w:sz w:val="32"/>
          <w:szCs w:val="32"/>
        </w:rPr>
        <w:t>第三章 年度</w:t>
      </w:r>
      <w:r>
        <w:rPr>
          <w:rFonts w:hint="eastAsia" w:ascii="黑体" w:hAnsi="黑体" w:eastAsia="黑体"/>
          <w:sz w:val="32"/>
          <w:szCs w:val="32"/>
          <w:lang w:eastAsia="zh-CN"/>
        </w:rPr>
        <w:t>与任期</w:t>
      </w:r>
      <w:r>
        <w:rPr>
          <w:rFonts w:hint="eastAsia" w:ascii="黑体" w:hAnsi="黑体" w:eastAsia="黑体"/>
          <w:sz w:val="32"/>
          <w:szCs w:val="32"/>
        </w:rPr>
        <w:t>经营业绩考核</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b/>
          <w:sz w:val="32"/>
          <w:szCs w:val="32"/>
          <w:lang w:val="en-US" w:eastAsia="zh-CN"/>
        </w:rPr>
        <w:t xml:space="preserve"> </w:t>
      </w:r>
      <w:r>
        <w:rPr>
          <w:rFonts w:hint="eastAsia" w:ascii="仿宋" w:hAnsi="仿宋" w:eastAsia="仿宋"/>
          <w:sz w:val="32"/>
          <w:szCs w:val="32"/>
        </w:rPr>
        <w:t>经理层年度经营业绩考核分为经营业绩指标考核和民主测评。</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经营业绩指标考核（占比80%）。指标由经济效益指标、重点工作任务等组成。各项指标权重、具体分值、细分指标值</w:t>
      </w:r>
      <w:r>
        <w:rPr>
          <w:rFonts w:hint="eastAsia" w:ascii="仿宋" w:hAnsi="仿宋" w:eastAsia="仿宋"/>
          <w:sz w:val="32"/>
          <w:szCs w:val="32"/>
          <w:lang w:eastAsia="zh-CN"/>
        </w:rPr>
        <w:t>、考核计算方式</w:t>
      </w:r>
      <w:r>
        <w:rPr>
          <w:rFonts w:hint="eastAsia" w:ascii="仿宋" w:hAnsi="仿宋" w:eastAsia="仿宋"/>
          <w:sz w:val="32"/>
          <w:szCs w:val="32"/>
        </w:rPr>
        <w:t>等依据与集团公司董事会授权代表签订的年度经营业绩责任书相关内容，根据实际研究确定。</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(一)经济效益指标。</w:t>
      </w:r>
      <w:r>
        <w:rPr>
          <w:rFonts w:hint="eastAsia" w:ascii="仿宋" w:hAnsi="仿宋" w:eastAsia="仿宋"/>
          <w:sz w:val="32"/>
          <w:szCs w:val="32"/>
        </w:rPr>
        <w:t>包括</w:t>
      </w:r>
      <w:r>
        <w:rPr>
          <w:rFonts w:hint="eastAsia" w:ascii="仿宋" w:hAnsi="仿宋" w:eastAsia="仿宋"/>
          <w:sz w:val="32"/>
          <w:szCs w:val="32"/>
          <w:lang w:eastAsia="zh-CN"/>
        </w:rPr>
        <w:t>营业收入、企业订单、</w:t>
      </w:r>
      <w:r>
        <w:rPr>
          <w:rFonts w:hint="eastAsia" w:ascii="仿宋" w:hAnsi="仿宋" w:eastAsia="仿宋"/>
          <w:sz w:val="32"/>
          <w:szCs w:val="32"/>
        </w:rPr>
        <w:t>利润总额、净利润、</w:t>
      </w:r>
      <w:r>
        <w:rPr>
          <w:rFonts w:hint="eastAsia" w:ascii="仿宋" w:hAnsi="仿宋" w:eastAsia="仿宋"/>
          <w:sz w:val="32"/>
          <w:szCs w:val="32"/>
          <w:lang w:eastAsia="zh-CN"/>
        </w:rPr>
        <w:t>上缴、</w:t>
      </w:r>
      <w:r>
        <w:rPr>
          <w:rFonts w:hint="eastAsia" w:ascii="仿宋" w:hAnsi="仿宋" w:eastAsia="仿宋"/>
          <w:sz w:val="32"/>
          <w:szCs w:val="32"/>
        </w:rPr>
        <w:t>净资产收益率、经济增加值、全员劳动生产率等。</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(二)重点工作任务。</w:t>
      </w:r>
      <w:r>
        <w:rPr>
          <w:rFonts w:hint="eastAsia" w:ascii="仿宋" w:hAnsi="仿宋" w:eastAsia="仿宋"/>
          <w:sz w:val="32"/>
          <w:szCs w:val="32"/>
        </w:rPr>
        <w:t>考核当期最关键、最重要的重点工作推进情况。围绕全面深化改革重点任务、结构调整转型升级、拓宽融资渠道、推进实施“十四五”规划等重点任务，结合公司年度任期经营发展需要确定。</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b/>
          <w:sz w:val="32"/>
          <w:szCs w:val="32"/>
          <w:lang w:val="en-US" w:eastAsia="zh-CN"/>
        </w:rPr>
        <w:t xml:space="preserve"> </w:t>
      </w:r>
      <w:r>
        <w:rPr>
          <w:rFonts w:hint="eastAsia" w:ascii="仿宋" w:hAnsi="仿宋" w:eastAsia="仿宋"/>
          <w:sz w:val="32"/>
          <w:szCs w:val="32"/>
        </w:rPr>
        <w:t>经理层经营业绩考核目标值原则上以基准值为基础确定。</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(一)基准值。</w:t>
      </w:r>
      <w:r>
        <w:rPr>
          <w:rFonts w:hint="eastAsia" w:ascii="仿宋" w:hAnsi="仿宋" w:eastAsia="仿宋"/>
          <w:sz w:val="32"/>
          <w:szCs w:val="32"/>
          <w:lang w:eastAsia="zh-CN"/>
        </w:rPr>
        <w:t>集团公司</w:t>
      </w:r>
      <w:r>
        <w:rPr>
          <w:rFonts w:hint="eastAsia" w:ascii="仿宋" w:hAnsi="仿宋" w:eastAsia="仿宋"/>
          <w:sz w:val="32"/>
          <w:szCs w:val="32"/>
        </w:rPr>
        <w:t>依据</w:t>
      </w:r>
      <w:r>
        <w:rPr>
          <w:rFonts w:hint="eastAsia" w:ascii="仿宋" w:hAnsi="仿宋" w:eastAsia="仿宋"/>
          <w:sz w:val="32"/>
          <w:szCs w:val="32"/>
          <w:lang w:eastAsia="zh-CN"/>
        </w:rPr>
        <w:t>甘肃建投</w:t>
      </w:r>
      <w:r>
        <w:rPr>
          <w:rFonts w:hint="eastAsia" w:ascii="仿宋" w:hAnsi="仿宋" w:eastAsia="仿宋"/>
          <w:sz w:val="32"/>
          <w:szCs w:val="32"/>
        </w:rPr>
        <w:t>董事会授权代表签订的年度经营业绩责任书考核指标确定</w:t>
      </w:r>
      <w:r>
        <w:rPr>
          <w:rFonts w:hint="eastAsia" w:ascii="仿宋" w:hAnsi="仿宋" w:eastAsia="仿宋"/>
          <w:sz w:val="32"/>
          <w:szCs w:val="32"/>
          <w:lang w:eastAsia="zh-CN"/>
        </w:rPr>
        <w:t>，各基层公司依据集团公司</w:t>
      </w:r>
      <w:r>
        <w:rPr>
          <w:rFonts w:hint="eastAsia" w:ascii="仿宋" w:hAnsi="仿宋" w:eastAsia="仿宋"/>
          <w:sz w:val="32"/>
          <w:szCs w:val="32"/>
        </w:rPr>
        <w:t>董事会授权代表签订</w:t>
      </w:r>
      <w:r>
        <w:rPr>
          <w:rFonts w:hint="eastAsia" w:ascii="仿宋" w:hAnsi="仿宋" w:eastAsia="仿宋"/>
          <w:sz w:val="32"/>
          <w:szCs w:val="32"/>
          <w:lang w:eastAsia="zh-CN"/>
        </w:rPr>
        <w:t>的</w:t>
      </w:r>
      <w:r>
        <w:rPr>
          <w:rFonts w:hint="eastAsia" w:ascii="仿宋" w:hAnsi="仿宋" w:eastAsia="仿宋"/>
          <w:sz w:val="32"/>
          <w:szCs w:val="32"/>
        </w:rPr>
        <w:t>经营业绩责任书</w:t>
      </w:r>
      <w:r>
        <w:rPr>
          <w:rFonts w:hint="eastAsia" w:ascii="仿宋" w:hAnsi="仿宋" w:eastAsia="仿宋"/>
          <w:sz w:val="32"/>
          <w:szCs w:val="32"/>
          <w:lang w:eastAsia="zh-CN"/>
        </w:rPr>
        <w:t>（目标经营承包合同）考核指标确定</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(二)考核目标值。</w:t>
      </w:r>
      <w:r>
        <w:rPr>
          <w:rFonts w:hint="eastAsia" w:ascii="仿宋" w:hAnsi="仿宋" w:eastAsia="仿宋"/>
          <w:sz w:val="32"/>
          <w:szCs w:val="32"/>
        </w:rPr>
        <w:t>由董事会参考基准值，根据公司发展战略、经营预算、历史数据、行业对标情况等研究设置，目标值应具有一定的挑战性，不得低于基准值。因集团公司转型升级、培育重大战略性新兴产业或受重大政策调整因素等影响，</w:t>
      </w:r>
      <w:r>
        <w:rPr>
          <w:rFonts w:hint="eastAsia" w:ascii="仿宋" w:hAnsi="仿宋" w:eastAsia="仿宋"/>
          <w:sz w:val="32"/>
          <w:szCs w:val="32"/>
          <w:lang w:eastAsia="zh-CN"/>
        </w:rPr>
        <w:t>甘肃建投</w:t>
      </w:r>
      <w:r>
        <w:rPr>
          <w:rFonts w:hint="eastAsia" w:ascii="仿宋" w:hAnsi="仿宋" w:eastAsia="仿宋"/>
          <w:sz w:val="32"/>
          <w:szCs w:val="32"/>
        </w:rPr>
        <w:t>对集团公司的考核目标值做出调整后，集团公司董事会对经理层的考核目标值相应做出调整。</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第十条</w:t>
      </w:r>
      <w:r>
        <w:rPr>
          <w:rFonts w:hint="eastAsia" w:ascii="仿宋" w:hAnsi="仿宋" w:eastAsia="仿宋"/>
          <w:b/>
          <w:sz w:val="32"/>
          <w:szCs w:val="32"/>
          <w:lang w:val="en-US" w:eastAsia="zh-CN"/>
        </w:rPr>
        <w:t xml:space="preserve"> </w:t>
      </w:r>
      <w:r>
        <w:rPr>
          <w:rFonts w:hint="eastAsia" w:ascii="仿宋" w:hAnsi="仿宋" w:eastAsia="仿宋"/>
          <w:sz w:val="32"/>
          <w:szCs w:val="32"/>
        </w:rPr>
        <w:t>民主测评（占比</w:t>
      </w:r>
      <w:r>
        <w:rPr>
          <w:rFonts w:hint="eastAsia" w:ascii="仿宋" w:hAnsi="仿宋" w:eastAsia="仿宋"/>
          <w:sz w:val="32"/>
          <w:szCs w:val="32"/>
          <w:lang w:val="en-US" w:eastAsia="zh-CN"/>
        </w:rPr>
        <w:t>2</w:t>
      </w:r>
      <w:r>
        <w:rPr>
          <w:rFonts w:hint="eastAsia" w:ascii="仿宋" w:hAnsi="仿宋" w:eastAsia="仿宋"/>
          <w:sz w:val="32"/>
          <w:szCs w:val="32"/>
        </w:rPr>
        <w:t>0%）。其中，党建工作考核结果和</w:t>
      </w:r>
      <w:r>
        <w:rPr>
          <w:rFonts w:hint="eastAsia" w:ascii="仿宋" w:hAnsi="仿宋" w:eastAsia="仿宋"/>
          <w:sz w:val="32"/>
          <w:szCs w:val="32"/>
          <w:lang w:eastAsia="zh-CN"/>
        </w:rPr>
        <w:t>公司</w:t>
      </w:r>
      <w:r>
        <w:rPr>
          <w:rFonts w:hint="eastAsia" w:ascii="仿宋" w:hAnsi="仿宋" w:eastAsia="仿宋"/>
          <w:sz w:val="32"/>
          <w:szCs w:val="32"/>
        </w:rPr>
        <w:t>民主测评结果各占10%。</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集团公司</w:t>
      </w:r>
      <w:r>
        <w:rPr>
          <w:rFonts w:hint="eastAsia" w:ascii="仿宋" w:hAnsi="仿宋" w:eastAsia="仿宋"/>
          <w:sz w:val="32"/>
          <w:szCs w:val="32"/>
        </w:rPr>
        <w:t>总经理的民主测评由董事长和职工代表分别打分，各占50%。经理层副职的民主测评由董事长、总经理、职工代表分别打分，占比分别为30%、20%、50%。</w:t>
      </w:r>
      <w:r>
        <w:rPr>
          <w:rFonts w:hint="eastAsia" w:ascii="仿宋" w:hAnsi="仿宋" w:eastAsia="仿宋"/>
          <w:sz w:val="32"/>
          <w:szCs w:val="32"/>
          <w:lang w:eastAsia="zh-CN"/>
        </w:rPr>
        <w:t>各基层单位经理层民主测评结果按照集团公司组织部民主测评结果和主管领导打分各占</w:t>
      </w:r>
      <w:r>
        <w:rPr>
          <w:rFonts w:hint="eastAsia" w:ascii="仿宋" w:hAnsi="仿宋" w:eastAsia="仿宋"/>
          <w:sz w:val="32"/>
          <w:szCs w:val="32"/>
          <w:lang w:val="en-US" w:eastAsia="zh-CN"/>
        </w:rPr>
        <w:t>50%确定。</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每年1月</w:t>
      </w:r>
      <w:r>
        <w:rPr>
          <w:rFonts w:hint="eastAsia" w:ascii="仿宋" w:hAnsi="仿宋" w:eastAsia="仿宋"/>
          <w:sz w:val="32"/>
          <w:szCs w:val="32"/>
          <w:lang w:eastAsia="zh-CN"/>
        </w:rPr>
        <w:t>底</w:t>
      </w:r>
      <w:r>
        <w:rPr>
          <w:rFonts w:hint="eastAsia" w:ascii="仿宋" w:hAnsi="仿宋" w:eastAsia="仿宋"/>
          <w:sz w:val="32"/>
          <w:szCs w:val="32"/>
        </w:rPr>
        <w:t>前，从德、能、勤、绩、廉五个方面，完成</w:t>
      </w:r>
      <w:r>
        <w:rPr>
          <w:rFonts w:hint="eastAsia" w:ascii="仿宋" w:hAnsi="仿宋" w:eastAsia="仿宋"/>
          <w:sz w:val="32"/>
          <w:szCs w:val="32"/>
          <w:lang w:eastAsia="zh-CN"/>
        </w:rPr>
        <w:t>年度</w:t>
      </w:r>
      <w:r>
        <w:rPr>
          <w:rFonts w:hint="eastAsia" w:ascii="仿宋" w:hAnsi="仿宋" w:eastAsia="仿宋"/>
          <w:sz w:val="32"/>
          <w:szCs w:val="32"/>
        </w:rPr>
        <w:t>测评工作，汇总考核分数，确定考核结果。</w:t>
      </w:r>
    </w:p>
    <w:p>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第十一条</w:t>
      </w:r>
      <w:r>
        <w:rPr>
          <w:rFonts w:hint="eastAsia" w:ascii="仿宋" w:hAnsi="仿宋" w:eastAsia="仿宋"/>
          <w:sz w:val="32"/>
          <w:szCs w:val="32"/>
          <w:lang w:val="en-US" w:eastAsia="zh-CN"/>
        </w:rPr>
        <w:t xml:space="preserve"> </w:t>
      </w:r>
      <w:r>
        <w:rPr>
          <w:rFonts w:hint="eastAsia" w:ascii="仿宋" w:hAnsi="仿宋" w:eastAsia="仿宋"/>
          <w:sz w:val="32"/>
          <w:szCs w:val="32"/>
        </w:rPr>
        <w:t>年度经营业绩考核综合得分=经济效益指标得分+重点工作推进得分+民主测评得分。年度经营业绩考核总分不超过120分。</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val="en-US" w:eastAsia="zh-CN"/>
        </w:rPr>
        <w:t>二</w:t>
      </w:r>
      <w:r>
        <w:rPr>
          <w:rFonts w:hint="eastAsia" w:ascii="仿宋" w:hAnsi="仿宋" w:eastAsia="仿宋"/>
          <w:b/>
          <w:sz w:val="32"/>
          <w:szCs w:val="32"/>
        </w:rPr>
        <w:t>条</w:t>
      </w:r>
      <w:r>
        <w:rPr>
          <w:rFonts w:hint="eastAsia" w:ascii="仿宋" w:hAnsi="仿宋" w:eastAsia="仿宋"/>
          <w:b/>
          <w:sz w:val="32"/>
          <w:szCs w:val="32"/>
          <w:lang w:val="en-US" w:eastAsia="zh-CN"/>
        </w:rPr>
        <w:t xml:space="preserve"> </w:t>
      </w:r>
      <w:r>
        <w:rPr>
          <w:rFonts w:hint="eastAsia" w:ascii="仿宋" w:hAnsi="仿宋" w:eastAsia="仿宋"/>
          <w:sz w:val="32"/>
          <w:szCs w:val="32"/>
        </w:rPr>
        <w:t>任期经营业绩考核指标由国有资产保值增值率和任期内年度考核结果组成。任期经营业绩考核得分=国有资产保值增值率指标得分+任期内三年的年度经营业绩考核结果得分。</w:t>
      </w:r>
    </w:p>
    <w:p>
      <w:pPr>
        <w:spacing w:line="560" w:lineRule="exact"/>
        <w:jc w:val="cente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章 考核实施</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三</w:t>
      </w:r>
      <w:r>
        <w:rPr>
          <w:rFonts w:hint="eastAsia" w:ascii="仿宋" w:hAnsi="仿宋" w:eastAsia="仿宋"/>
          <w:b/>
          <w:sz w:val="32"/>
          <w:szCs w:val="32"/>
        </w:rPr>
        <w:t>条</w:t>
      </w:r>
      <w:r>
        <w:rPr>
          <w:rFonts w:hint="eastAsia" w:ascii="仿宋" w:hAnsi="仿宋" w:eastAsia="仿宋"/>
          <w:sz w:val="32"/>
          <w:szCs w:val="32"/>
        </w:rPr>
        <w:t xml:space="preserve"> 经理层成员经营业绩考核由集团公司董事会组织实施。主要职责：</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(一)制定制度。</w:t>
      </w:r>
      <w:r>
        <w:rPr>
          <w:rFonts w:hint="eastAsia" w:ascii="仿宋" w:hAnsi="仿宋" w:eastAsia="仿宋"/>
          <w:sz w:val="32"/>
          <w:szCs w:val="32"/>
        </w:rPr>
        <w:t>即制定经理层成员经营业绩考核管理制度。</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(二)确定方案。</w:t>
      </w:r>
      <w:r>
        <w:rPr>
          <w:rFonts w:hint="eastAsia" w:ascii="仿宋" w:hAnsi="仿宋" w:eastAsia="仿宋"/>
          <w:sz w:val="32"/>
          <w:szCs w:val="32"/>
        </w:rPr>
        <w:t>即确定经理层成员经营业绩考核目标及薪酬兑现方案。</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(三)决定考核结果和奖惩。</w:t>
      </w:r>
      <w:r>
        <w:rPr>
          <w:rFonts w:hint="eastAsia" w:ascii="仿宋" w:hAnsi="仿宋" w:eastAsia="仿宋"/>
          <w:sz w:val="32"/>
          <w:szCs w:val="32"/>
        </w:rPr>
        <w:t>即决定经理层成员年度与任期绩效考核结果和聘任奖惩事项。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四</w:t>
      </w:r>
      <w:r>
        <w:rPr>
          <w:rFonts w:hint="eastAsia" w:ascii="仿宋" w:hAnsi="仿宋" w:eastAsia="仿宋"/>
          <w:b/>
          <w:sz w:val="32"/>
          <w:szCs w:val="32"/>
        </w:rPr>
        <w:t>条</w:t>
      </w:r>
      <w:r>
        <w:rPr>
          <w:rFonts w:hint="eastAsia" w:ascii="仿宋" w:hAnsi="仿宋" w:eastAsia="仿宋"/>
          <w:b/>
          <w:sz w:val="32"/>
          <w:szCs w:val="32"/>
          <w:lang w:val="en-US" w:eastAsia="zh-CN"/>
        </w:rPr>
        <w:t xml:space="preserve"> </w:t>
      </w:r>
      <w:r>
        <w:rPr>
          <w:rFonts w:hint="eastAsia" w:ascii="仿宋" w:hAnsi="仿宋" w:eastAsia="仿宋"/>
          <w:sz w:val="32"/>
          <w:szCs w:val="32"/>
        </w:rPr>
        <w:t>年度经营业绩考核以公历年为考核期，任期经营业绩考核以三年(一个任期)为考核期，任期经营业绩考核一般与第三年度经营业绩考评合并进行。</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五</w:t>
      </w:r>
      <w:r>
        <w:rPr>
          <w:rFonts w:hint="eastAsia" w:ascii="仿宋" w:hAnsi="仿宋" w:eastAsia="仿宋"/>
          <w:b/>
          <w:sz w:val="32"/>
          <w:szCs w:val="32"/>
        </w:rPr>
        <w:t>条</w:t>
      </w:r>
      <w:r>
        <w:rPr>
          <w:rFonts w:hint="eastAsia" w:ascii="仿宋" w:hAnsi="仿宋" w:eastAsia="仿宋"/>
          <w:b/>
          <w:sz w:val="32"/>
          <w:szCs w:val="32"/>
          <w:lang w:val="en-US" w:eastAsia="zh-CN"/>
        </w:rPr>
        <w:t xml:space="preserve"> </w:t>
      </w:r>
      <w:r>
        <w:rPr>
          <w:rFonts w:hint="eastAsia" w:ascii="仿宋" w:hAnsi="仿宋" w:eastAsia="仿宋"/>
          <w:sz w:val="32"/>
          <w:szCs w:val="32"/>
        </w:rPr>
        <w:t>经理层经营业绩考核的主要内容应包含在董事会授权董事长与经理层签订经营业绩责任书中。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经营业绩责任书内容一般包括:</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(一)双方的单位名称、职务和姓名。</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(二)考核期限。</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(三)目标任务及权重。</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(四)经营业绩考核。</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(五)考核兑现。</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(六)其他需要约定的事项。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六</w:t>
      </w:r>
      <w:r>
        <w:rPr>
          <w:rFonts w:hint="eastAsia" w:ascii="仿宋" w:hAnsi="仿宋" w:eastAsia="仿宋"/>
          <w:b/>
          <w:sz w:val="32"/>
          <w:szCs w:val="32"/>
        </w:rPr>
        <w:t>条</w:t>
      </w:r>
      <w:r>
        <w:rPr>
          <w:rFonts w:hint="eastAsia" w:ascii="仿宋" w:hAnsi="仿宋" w:eastAsia="仿宋"/>
          <w:sz w:val="32"/>
          <w:szCs w:val="32"/>
        </w:rPr>
        <w:t xml:space="preserve"> 经营业绩考核责任书签订程序:</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(一)董事会确定经营业绩考核目标值。</w:t>
      </w:r>
      <w:r>
        <w:rPr>
          <w:rFonts w:hint="eastAsia" w:ascii="仿宋" w:hAnsi="仿宋" w:eastAsia="仿宋"/>
          <w:sz w:val="32"/>
          <w:szCs w:val="32"/>
        </w:rPr>
        <w:t>在</w:t>
      </w:r>
      <w:r>
        <w:rPr>
          <w:rFonts w:hint="eastAsia" w:ascii="仿宋" w:hAnsi="仿宋" w:eastAsia="仿宋"/>
          <w:sz w:val="32"/>
          <w:szCs w:val="32"/>
          <w:lang w:eastAsia="zh-CN"/>
        </w:rPr>
        <w:t>甘肃建投</w:t>
      </w:r>
      <w:r>
        <w:rPr>
          <w:rFonts w:hint="eastAsia" w:ascii="仿宋" w:hAnsi="仿宋" w:eastAsia="仿宋"/>
          <w:sz w:val="32"/>
          <w:szCs w:val="32"/>
        </w:rPr>
        <w:t>与</w:t>
      </w:r>
      <w:r>
        <w:rPr>
          <w:rFonts w:hint="eastAsia" w:ascii="仿宋" w:hAnsi="仿宋" w:eastAsia="仿宋"/>
          <w:sz w:val="32"/>
          <w:szCs w:val="32"/>
          <w:lang w:eastAsia="zh-CN"/>
        </w:rPr>
        <w:t>集团</w:t>
      </w:r>
      <w:r>
        <w:rPr>
          <w:rFonts w:hint="eastAsia" w:ascii="仿宋" w:hAnsi="仿宋" w:eastAsia="仿宋"/>
          <w:sz w:val="32"/>
          <w:szCs w:val="32"/>
        </w:rPr>
        <w:t>公司董事会授权代表签订的经营业绩责任书约定的指标值的基础上，</w:t>
      </w:r>
      <w:r>
        <w:rPr>
          <w:rFonts w:hint="eastAsia" w:ascii="仿宋" w:hAnsi="仿宋" w:eastAsia="仿宋"/>
          <w:sz w:val="32"/>
          <w:szCs w:val="32"/>
          <w:lang w:eastAsia="zh-CN"/>
        </w:rPr>
        <w:t>集团</w:t>
      </w:r>
      <w:r>
        <w:rPr>
          <w:rFonts w:hint="eastAsia" w:ascii="仿宋" w:hAnsi="仿宋" w:eastAsia="仿宋"/>
          <w:sz w:val="32"/>
          <w:szCs w:val="32"/>
        </w:rPr>
        <w:t>公司董事会结合宏观经济形势、公司所处行业发展周期以及公司实际经营状况等，研究设置</w:t>
      </w:r>
      <w:r>
        <w:rPr>
          <w:rFonts w:hint="eastAsia" w:ascii="仿宋" w:hAnsi="仿宋" w:eastAsia="仿宋"/>
          <w:sz w:val="32"/>
          <w:szCs w:val="32"/>
          <w:lang w:eastAsia="zh-CN"/>
        </w:rPr>
        <w:t>集团公司和基层公司</w:t>
      </w:r>
      <w:r>
        <w:rPr>
          <w:rFonts w:hint="eastAsia" w:ascii="仿宋" w:hAnsi="仿宋" w:eastAsia="仿宋"/>
          <w:sz w:val="32"/>
          <w:szCs w:val="32"/>
        </w:rPr>
        <w:t>经理层经营业绩考核目标值。目标值设置应具有一定的挑战性，并就考核目标值及有关内容同经理层沟通后予以确定。</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(二)董事会与经理层签订经营业绩责任书。</w:t>
      </w:r>
      <w:r>
        <w:rPr>
          <w:rFonts w:hint="eastAsia" w:ascii="仿宋" w:hAnsi="仿宋" w:eastAsia="仿宋"/>
          <w:sz w:val="32"/>
          <w:szCs w:val="32"/>
        </w:rPr>
        <w:t>董事会授权董事长同总经理</w:t>
      </w:r>
      <w:r>
        <w:rPr>
          <w:rFonts w:hint="eastAsia" w:ascii="仿宋" w:hAnsi="仿宋" w:eastAsia="仿宋"/>
          <w:sz w:val="32"/>
          <w:szCs w:val="32"/>
          <w:lang w:eastAsia="zh-CN"/>
        </w:rPr>
        <w:t>和各基层单位经理</w:t>
      </w:r>
      <w:r>
        <w:rPr>
          <w:rFonts w:hint="eastAsia" w:ascii="仿宋" w:hAnsi="仿宋" w:eastAsia="仿宋"/>
          <w:sz w:val="32"/>
          <w:szCs w:val="32"/>
        </w:rPr>
        <w:t>签订经营业绩责任书，董事长授权总经理同经理层副职签订经营业绩责任书。</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七</w:t>
      </w:r>
      <w:r>
        <w:rPr>
          <w:rFonts w:hint="eastAsia" w:ascii="仿宋" w:hAnsi="仿宋" w:eastAsia="仿宋"/>
          <w:b/>
          <w:sz w:val="32"/>
          <w:szCs w:val="32"/>
        </w:rPr>
        <w:t>条</w:t>
      </w:r>
      <w:r>
        <w:rPr>
          <w:rFonts w:hint="eastAsia" w:ascii="仿宋" w:hAnsi="仿宋" w:eastAsia="仿宋"/>
          <w:sz w:val="32"/>
          <w:szCs w:val="32"/>
        </w:rPr>
        <w:t xml:space="preserve"> 建立经营业绩目标执行情况动态跟踪制度。董事会对经理层经营业绩责任指标执行情况进行动态跟踪，并对考核目标值完成不理想的成员提出预警。经理层每季度对照考核内容填报经营业绩完成情况表报董事会。</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八</w:t>
      </w:r>
      <w:r>
        <w:rPr>
          <w:rFonts w:hint="eastAsia" w:ascii="仿宋" w:hAnsi="仿宋" w:eastAsia="仿宋"/>
          <w:b/>
          <w:sz w:val="32"/>
          <w:szCs w:val="32"/>
        </w:rPr>
        <w:t xml:space="preserve">条 </w:t>
      </w:r>
      <w:r>
        <w:rPr>
          <w:rFonts w:hint="eastAsia" w:ascii="仿宋" w:hAnsi="仿宋" w:eastAsia="仿宋"/>
          <w:sz w:val="32"/>
          <w:szCs w:val="32"/>
        </w:rPr>
        <w:t>经营业绩完成情况按照下列程序进行考核:</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(一)经理层形成总结报告。</w:t>
      </w:r>
      <w:r>
        <w:rPr>
          <w:rFonts w:hint="eastAsia" w:ascii="仿宋" w:hAnsi="仿宋" w:eastAsia="仿宋"/>
          <w:sz w:val="32"/>
          <w:szCs w:val="32"/>
        </w:rPr>
        <w:t>考核期末，经理层依据经审计的财务决算数据，形成经营业绩总结分析报告报送董事会。</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(二)董事会制定考核实施方案。</w:t>
      </w:r>
      <w:r>
        <w:rPr>
          <w:rFonts w:hint="eastAsia" w:ascii="仿宋" w:hAnsi="仿宋" w:eastAsia="仿宋"/>
          <w:sz w:val="32"/>
          <w:szCs w:val="32"/>
        </w:rPr>
        <w:t>集团公司董事会制定考核方案，依据经审计并经审核的企业财务决算报告和经审查的统计数据，结合总结分析报告，对经理层考核目标完成情况进行考核。</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(三)总经理回避和参与考核。</w:t>
      </w:r>
      <w:r>
        <w:rPr>
          <w:rFonts w:hint="eastAsia" w:ascii="仿宋" w:hAnsi="仿宋" w:eastAsia="仿宋"/>
          <w:sz w:val="32"/>
          <w:szCs w:val="32"/>
        </w:rPr>
        <w:t>对总经理进行考核时，总经理应回避;对经理层副职进行业绩考核时，总经理应根据董事会的要求参与考核工作。</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(四)考核结果确认与公开。</w:t>
      </w:r>
      <w:r>
        <w:rPr>
          <w:rFonts w:hint="eastAsia" w:ascii="仿宋" w:hAnsi="仿宋" w:eastAsia="仿宋"/>
          <w:sz w:val="32"/>
          <w:szCs w:val="32"/>
        </w:rPr>
        <w:t>考核结束，董事会应将考核结果与奖惩意见反馈给经理层。经理层对考核结果与奖惩意见有异议的，可及时向董事会书面反映。考核结果确认后，董事会在一定范围内公开。</w:t>
      </w:r>
    </w:p>
    <w:p>
      <w:pPr>
        <w:spacing w:line="560" w:lineRule="exact"/>
        <w:jc w:val="cente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五</w:t>
      </w:r>
      <w:r>
        <w:rPr>
          <w:rFonts w:hint="eastAsia" w:ascii="黑体" w:hAnsi="黑体" w:eastAsia="黑体"/>
          <w:sz w:val="32"/>
          <w:szCs w:val="32"/>
        </w:rPr>
        <w:t>章 考核结果应用</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九</w:t>
      </w:r>
      <w:r>
        <w:rPr>
          <w:rFonts w:hint="eastAsia" w:ascii="仿宋" w:hAnsi="仿宋" w:eastAsia="仿宋"/>
          <w:b/>
          <w:sz w:val="32"/>
          <w:szCs w:val="32"/>
        </w:rPr>
        <w:t>条</w:t>
      </w:r>
      <w:r>
        <w:rPr>
          <w:rFonts w:hint="eastAsia" w:ascii="仿宋" w:hAnsi="仿宋" w:eastAsia="仿宋"/>
          <w:b/>
          <w:sz w:val="32"/>
          <w:szCs w:val="32"/>
          <w:lang w:val="en-US" w:eastAsia="zh-CN"/>
        </w:rPr>
        <w:t xml:space="preserve"> </w:t>
      </w:r>
      <w:r>
        <w:rPr>
          <w:rFonts w:hint="eastAsia" w:ascii="仿宋" w:hAnsi="仿宋" w:eastAsia="仿宋"/>
          <w:sz w:val="32"/>
          <w:szCs w:val="32"/>
        </w:rPr>
        <w:t>对于年度经营业绩考核结果为80分(含)以上的经理层成员，董事会依据考核结果对经理层兑现薪酬、实施奖惩。</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第二十条</w:t>
      </w:r>
      <w:r>
        <w:rPr>
          <w:rFonts w:hint="eastAsia" w:ascii="仿宋" w:hAnsi="仿宋" w:eastAsia="仿宋"/>
          <w:sz w:val="32"/>
          <w:szCs w:val="32"/>
        </w:rPr>
        <w:t xml:space="preserve"> 实行经理层成员经营业绩考核谈话制度。对于年度经营业绩考核结果为70分(含)-79分的经理层成员，经集团公司董事会批准，由董事长与相关人员进行谈话，帮助分析问题，改进提升工作。</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一</w:t>
      </w:r>
      <w:r>
        <w:rPr>
          <w:rFonts w:hint="eastAsia" w:ascii="仿宋" w:hAnsi="仿宋" w:eastAsia="仿宋"/>
          <w:b/>
          <w:sz w:val="32"/>
          <w:szCs w:val="32"/>
        </w:rPr>
        <w:t>条</w:t>
      </w:r>
      <w:r>
        <w:rPr>
          <w:rFonts w:hint="eastAsia" w:ascii="仿宋" w:hAnsi="仿宋" w:eastAsia="仿宋"/>
          <w:sz w:val="32"/>
          <w:szCs w:val="32"/>
        </w:rPr>
        <w:t xml:space="preserve"> 对于年度经营业绩考核结果未达到完成底</w:t>
      </w:r>
      <w:bookmarkStart w:id="0" w:name="_GoBack"/>
      <w:bookmarkEnd w:id="0"/>
      <w:r>
        <w:rPr>
          <w:rFonts w:hint="eastAsia" w:ascii="仿宋" w:hAnsi="仿宋" w:eastAsia="仿宋"/>
          <w:sz w:val="32"/>
          <w:szCs w:val="32"/>
        </w:rPr>
        <w:t xml:space="preserve">线(低于70分)，或年度经营业绩考核主要指标未达到完成底线(完成率低于70%)的，其无重大客观原因，由董事会按照经理层成员管理权限对相关人员进行解聘或向上级主管部门提出调整建议。 </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二</w:t>
      </w:r>
      <w:r>
        <w:rPr>
          <w:rFonts w:hint="eastAsia" w:ascii="仿宋" w:hAnsi="仿宋" w:eastAsia="仿宋"/>
          <w:b/>
          <w:sz w:val="32"/>
          <w:szCs w:val="32"/>
        </w:rPr>
        <w:t>条</w:t>
      </w:r>
      <w:r>
        <w:rPr>
          <w:rFonts w:hint="eastAsia" w:ascii="仿宋" w:hAnsi="仿宋" w:eastAsia="仿宋"/>
          <w:sz w:val="32"/>
          <w:szCs w:val="32"/>
        </w:rPr>
        <w:t xml:space="preserve"> 经营业绩考核是经理层成员综合考核评价的重要内容，作为对经理层成员进行岗位调整的重要依据，考核结果确定后由集团公司组织部存档备案，并报</w:t>
      </w:r>
      <w:r>
        <w:rPr>
          <w:rFonts w:hint="eastAsia" w:ascii="仿宋" w:hAnsi="仿宋" w:eastAsia="仿宋"/>
          <w:sz w:val="32"/>
          <w:szCs w:val="32"/>
          <w:lang w:eastAsia="zh-CN"/>
        </w:rPr>
        <w:t>甘肃建投党委</w:t>
      </w:r>
      <w:r>
        <w:rPr>
          <w:rFonts w:hint="eastAsia" w:ascii="仿宋" w:hAnsi="仿宋" w:eastAsia="仿宋"/>
          <w:sz w:val="32"/>
          <w:szCs w:val="32"/>
        </w:rPr>
        <w:t>组织部</w:t>
      </w:r>
      <w:r>
        <w:rPr>
          <w:rFonts w:hint="eastAsia" w:ascii="仿宋" w:hAnsi="仿宋" w:eastAsia="仿宋"/>
          <w:sz w:val="32"/>
          <w:szCs w:val="32"/>
          <w:lang w:eastAsia="zh-CN"/>
        </w:rPr>
        <w:t>（人力资源部）</w:t>
      </w:r>
      <w:r>
        <w:rPr>
          <w:rFonts w:hint="eastAsia" w:ascii="仿宋" w:hAnsi="仿宋" w:eastAsia="仿宋"/>
          <w:sz w:val="32"/>
          <w:szCs w:val="32"/>
        </w:rPr>
        <w:t>备案。</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三</w:t>
      </w:r>
      <w:r>
        <w:rPr>
          <w:rFonts w:hint="eastAsia" w:ascii="仿宋" w:hAnsi="仿宋" w:eastAsia="仿宋"/>
          <w:b/>
          <w:sz w:val="32"/>
          <w:szCs w:val="32"/>
        </w:rPr>
        <w:t>条</w:t>
      </w:r>
      <w:r>
        <w:rPr>
          <w:rFonts w:hint="eastAsia" w:ascii="仿宋" w:hAnsi="仿宋" w:eastAsia="仿宋"/>
          <w:sz w:val="32"/>
          <w:szCs w:val="32"/>
        </w:rPr>
        <w:t xml:space="preserve"> 公司经理层发生下列情形的，董事会根据具体情节给予扣分处理。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(一)违规经营投资造成国有资产损失或其他严重不良后果。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(二)违反《中华人民共和国会计法》《企业会计准则》等有关法律法规规章，虚报、瞒报财务状况的。</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违反国家法律法规和规定，导致发生较大及以上生产安全责任事故和网络安全事件、重大及以上突发环境事件、重大质量责任事故、重大违纪和法律纠纷案件、偏离核定主业盲目经营投资等情形，造成重大不良影响或者国有资产损失的。</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(四)其他经认定应当扣分的情形。</w:t>
      </w:r>
    </w:p>
    <w:p>
      <w:pPr>
        <w:spacing w:line="560" w:lineRule="exact"/>
        <w:jc w:val="cente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六</w:t>
      </w:r>
      <w:r>
        <w:rPr>
          <w:rFonts w:hint="eastAsia" w:ascii="黑体" w:hAnsi="黑体" w:eastAsia="黑体"/>
          <w:sz w:val="32"/>
          <w:szCs w:val="32"/>
        </w:rPr>
        <w:t>章 附 则</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四</w:t>
      </w:r>
      <w:r>
        <w:rPr>
          <w:rFonts w:hint="eastAsia" w:ascii="仿宋" w:hAnsi="仿宋" w:eastAsia="仿宋"/>
          <w:b/>
          <w:sz w:val="32"/>
          <w:szCs w:val="32"/>
        </w:rPr>
        <w:t>条</w:t>
      </w:r>
      <w:r>
        <w:rPr>
          <w:rFonts w:hint="eastAsia" w:ascii="仿宋" w:hAnsi="仿宋" w:eastAsia="仿宋"/>
          <w:sz w:val="32"/>
          <w:szCs w:val="32"/>
        </w:rPr>
        <w:t xml:space="preserve"> 考核期内出现不可抗力因素、政策变化、或者发生清产核资、改制重组，</w:t>
      </w:r>
      <w:r>
        <w:rPr>
          <w:rFonts w:hint="eastAsia" w:ascii="仿宋" w:hAnsi="仿宋" w:eastAsia="仿宋"/>
          <w:sz w:val="32"/>
          <w:szCs w:val="32"/>
          <w:lang w:eastAsia="zh-CN"/>
        </w:rPr>
        <w:t>甘肃建投或集团公司</w:t>
      </w:r>
      <w:r>
        <w:rPr>
          <w:rFonts w:hint="eastAsia" w:ascii="仿宋" w:hAnsi="仿宋" w:eastAsia="仿宋"/>
          <w:sz w:val="32"/>
          <w:szCs w:val="32"/>
        </w:rPr>
        <w:t>交办重大任务等情况，经</w:t>
      </w:r>
      <w:r>
        <w:rPr>
          <w:rFonts w:hint="eastAsia" w:ascii="仿宋" w:hAnsi="仿宋" w:eastAsia="仿宋"/>
          <w:sz w:val="32"/>
          <w:szCs w:val="32"/>
          <w:lang w:eastAsia="zh-CN"/>
        </w:rPr>
        <w:t>集团公司、甘肃建投</w:t>
      </w:r>
      <w:r>
        <w:rPr>
          <w:rFonts w:hint="eastAsia" w:ascii="仿宋" w:hAnsi="仿宋" w:eastAsia="仿宋"/>
          <w:sz w:val="32"/>
          <w:szCs w:val="32"/>
        </w:rPr>
        <w:t>同意，董事会可以根据具体情况协商变更经营业绩责任书相关内容。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五</w:t>
      </w:r>
      <w:r>
        <w:rPr>
          <w:rFonts w:hint="eastAsia" w:ascii="仿宋" w:hAnsi="仿宋" w:eastAsia="仿宋"/>
          <w:b/>
          <w:sz w:val="32"/>
          <w:szCs w:val="32"/>
        </w:rPr>
        <w:t>条</w:t>
      </w:r>
      <w:r>
        <w:rPr>
          <w:rFonts w:hint="eastAsia" w:ascii="仿宋" w:hAnsi="仿宋" w:eastAsia="仿宋"/>
          <w:sz w:val="32"/>
          <w:szCs w:val="32"/>
        </w:rPr>
        <w:t xml:space="preserve"> 考核期内经理层成员发生变动不影响考核实施和考核效果、效力。</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六</w:t>
      </w:r>
      <w:r>
        <w:rPr>
          <w:rFonts w:hint="eastAsia" w:ascii="仿宋" w:hAnsi="仿宋" w:eastAsia="仿宋"/>
          <w:b/>
          <w:sz w:val="32"/>
          <w:szCs w:val="32"/>
        </w:rPr>
        <w:t>条</w:t>
      </w:r>
      <w:r>
        <w:rPr>
          <w:rFonts w:hint="eastAsia" w:ascii="仿宋" w:hAnsi="仿宋" w:eastAsia="仿宋"/>
          <w:sz w:val="32"/>
          <w:szCs w:val="32"/>
        </w:rPr>
        <w:t xml:space="preserve"> 经营业绩考核的具体指标、考核内容以最终签订的经营业绩责任书为准。</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七</w:t>
      </w:r>
      <w:r>
        <w:rPr>
          <w:rFonts w:hint="eastAsia" w:ascii="仿宋" w:hAnsi="仿宋" w:eastAsia="仿宋"/>
          <w:b/>
          <w:sz w:val="32"/>
          <w:szCs w:val="32"/>
        </w:rPr>
        <w:t>条</w:t>
      </w:r>
      <w:r>
        <w:rPr>
          <w:rFonts w:hint="eastAsia" w:ascii="仿宋" w:hAnsi="仿宋" w:eastAsia="仿宋"/>
          <w:b/>
          <w:sz w:val="32"/>
          <w:szCs w:val="32"/>
          <w:lang w:val="en-US" w:eastAsia="zh-CN"/>
        </w:rPr>
        <w:t xml:space="preserve"> </w:t>
      </w:r>
      <w:r>
        <w:rPr>
          <w:rFonts w:hint="eastAsia" w:ascii="仿宋" w:hAnsi="仿宋" w:eastAsia="仿宋"/>
          <w:sz w:val="32"/>
          <w:szCs w:val="32"/>
        </w:rPr>
        <w:t>本办法由</w:t>
      </w:r>
      <w:r>
        <w:rPr>
          <w:rFonts w:hint="eastAsia" w:ascii="仿宋" w:hAnsi="仿宋" w:eastAsia="仿宋"/>
          <w:sz w:val="32"/>
          <w:szCs w:val="32"/>
          <w:lang w:eastAsia="zh-CN"/>
        </w:rPr>
        <w:t>集团</w:t>
      </w:r>
      <w:r>
        <w:rPr>
          <w:rFonts w:hint="eastAsia" w:ascii="仿宋" w:hAnsi="仿宋" w:eastAsia="仿宋"/>
          <w:sz w:val="32"/>
          <w:szCs w:val="32"/>
        </w:rPr>
        <w:t>公司董事会负责解释。</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八</w:t>
      </w:r>
      <w:r>
        <w:rPr>
          <w:rFonts w:hint="eastAsia" w:ascii="仿宋" w:hAnsi="仿宋" w:eastAsia="仿宋"/>
          <w:b/>
          <w:sz w:val="32"/>
          <w:szCs w:val="32"/>
        </w:rPr>
        <w:t>条</w:t>
      </w:r>
      <w:r>
        <w:rPr>
          <w:rFonts w:hint="eastAsia" w:ascii="仿宋" w:hAnsi="仿宋" w:eastAsia="仿宋"/>
          <w:b/>
          <w:sz w:val="32"/>
          <w:szCs w:val="32"/>
          <w:lang w:val="en-US" w:eastAsia="zh-CN"/>
        </w:rPr>
        <w:t xml:space="preserve"> </w:t>
      </w:r>
      <w:r>
        <w:rPr>
          <w:rFonts w:hint="eastAsia" w:ascii="仿宋" w:hAnsi="仿宋" w:eastAsia="仿宋"/>
          <w:sz w:val="32"/>
          <w:szCs w:val="32"/>
        </w:rPr>
        <w:t>本办法自印发之日起施行，本办法有关规定与</w:t>
      </w:r>
      <w:r>
        <w:rPr>
          <w:rFonts w:hint="eastAsia" w:ascii="仿宋" w:hAnsi="仿宋" w:eastAsia="仿宋"/>
          <w:sz w:val="32"/>
          <w:szCs w:val="32"/>
          <w:lang w:eastAsia="zh-CN"/>
        </w:rPr>
        <w:t>甘肃建投</w:t>
      </w:r>
      <w:r>
        <w:rPr>
          <w:rFonts w:hint="eastAsia" w:ascii="仿宋" w:hAnsi="仿宋" w:eastAsia="仿宋"/>
          <w:sz w:val="32"/>
          <w:szCs w:val="32"/>
        </w:rPr>
        <w:t>有关规定、要求不一致的，以上级规定、要求为准。</w:t>
      </w:r>
    </w:p>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262409439"/>
                            <w:docPartObj>
                              <w:docPartGallery w:val="autotext"/>
                            </w:docPartObj>
                          </w:sdtPr>
                          <w:sdtEndPr>
                            <w:rPr>
                              <w:rFonts w:hint="eastAsia" w:ascii="宋体" w:hAnsi="宋体" w:eastAsia="宋体" w:cs="宋体"/>
                              <w:sz w:val="28"/>
                              <w:szCs w:val="28"/>
                            </w:rPr>
                          </w:sdtEndPr>
                          <w:sdt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sdtContent>
                        </w:sdt>
                        <w:p>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262409439"/>
                      <w:docPartObj>
                        <w:docPartGallery w:val="autotext"/>
                      </w:docPartObj>
                    </w:sdtPr>
                    <w:sdtEndPr>
                      <w:rPr>
                        <w:rFonts w:hint="eastAsia" w:ascii="宋体" w:hAnsi="宋体" w:eastAsia="宋体" w:cs="宋体"/>
                        <w:sz w:val="28"/>
                        <w:szCs w:val="28"/>
                      </w:rPr>
                    </w:sdtEndPr>
                    <w:sdt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sdtContent>
                  </w:sdt>
                  <w:p>
                    <w:pPr>
                      <w:rPr>
                        <w:rFonts w:hint="eastAsia" w:ascii="宋体" w:hAnsi="宋体" w:eastAsia="宋体" w:cs="宋体"/>
                        <w:sz w:val="28"/>
                        <w:szCs w:val="28"/>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56915"/>
    <w:rsid w:val="006F0AF7"/>
    <w:rsid w:val="00DE1BE7"/>
    <w:rsid w:val="01E7687A"/>
    <w:rsid w:val="044C330C"/>
    <w:rsid w:val="04806B11"/>
    <w:rsid w:val="071E2D3E"/>
    <w:rsid w:val="097A7FD3"/>
    <w:rsid w:val="099948FD"/>
    <w:rsid w:val="0C7451AE"/>
    <w:rsid w:val="0E356915"/>
    <w:rsid w:val="0E813BB2"/>
    <w:rsid w:val="106A1358"/>
    <w:rsid w:val="10B262A5"/>
    <w:rsid w:val="11124F95"/>
    <w:rsid w:val="13225964"/>
    <w:rsid w:val="15632263"/>
    <w:rsid w:val="15A84456"/>
    <w:rsid w:val="15CC6EFF"/>
    <w:rsid w:val="18C474BD"/>
    <w:rsid w:val="19E576EB"/>
    <w:rsid w:val="1A1A1BD8"/>
    <w:rsid w:val="1CE27F12"/>
    <w:rsid w:val="1FDF13FF"/>
    <w:rsid w:val="2383647E"/>
    <w:rsid w:val="24C525F3"/>
    <w:rsid w:val="251C0C51"/>
    <w:rsid w:val="27716A62"/>
    <w:rsid w:val="29862CCB"/>
    <w:rsid w:val="2AA36F32"/>
    <w:rsid w:val="2AD4533E"/>
    <w:rsid w:val="2B8F5708"/>
    <w:rsid w:val="2BF37A45"/>
    <w:rsid w:val="2BFD6B16"/>
    <w:rsid w:val="2C4B4C1E"/>
    <w:rsid w:val="2D614E83"/>
    <w:rsid w:val="2E4B5422"/>
    <w:rsid w:val="2EE24644"/>
    <w:rsid w:val="32180AC6"/>
    <w:rsid w:val="33576B0C"/>
    <w:rsid w:val="36504361"/>
    <w:rsid w:val="379F2B4A"/>
    <w:rsid w:val="3950297B"/>
    <w:rsid w:val="395C1CA2"/>
    <w:rsid w:val="39AB195F"/>
    <w:rsid w:val="3ABB2CAA"/>
    <w:rsid w:val="3C125CC6"/>
    <w:rsid w:val="3C85293C"/>
    <w:rsid w:val="3F2F6B8F"/>
    <w:rsid w:val="42D84B29"/>
    <w:rsid w:val="444E5D09"/>
    <w:rsid w:val="451F76A5"/>
    <w:rsid w:val="45C344D5"/>
    <w:rsid w:val="46F6376A"/>
    <w:rsid w:val="471E5F4B"/>
    <w:rsid w:val="476F5AB7"/>
    <w:rsid w:val="4A4F27DB"/>
    <w:rsid w:val="4D1F7226"/>
    <w:rsid w:val="4E2C077F"/>
    <w:rsid w:val="4EE74D90"/>
    <w:rsid w:val="50FA6E95"/>
    <w:rsid w:val="51A056CA"/>
    <w:rsid w:val="51BD0971"/>
    <w:rsid w:val="56206CF7"/>
    <w:rsid w:val="56FC15F5"/>
    <w:rsid w:val="59090B79"/>
    <w:rsid w:val="5B914A01"/>
    <w:rsid w:val="5DAD53F7"/>
    <w:rsid w:val="5DD62B9F"/>
    <w:rsid w:val="5EB10F16"/>
    <w:rsid w:val="61CB6793"/>
    <w:rsid w:val="62DE42A4"/>
    <w:rsid w:val="633839B4"/>
    <w:rsid w:val="66811B16"/>
    <w:rsid w:val="693B5FAC"/>
    <w:rsid w:val="69562DE6"/>
    <w:rsid w:val="69A9149F"/>
    <w:rsid w:val="6A1D5C82"/>
    <w:rsid w:val="6C223454"/>
    <w:rsid w:val="6FCF56A0"/>
    <w:rsid w:val="73B52DFF"/>
    <w:rsid w:val="740B2A1F"/>
    <w:rsid w:val="76726D86"/>
    <w:rsid w:val="7AD80D2F"/>
    <w:rsid w:val="7B8E01BE"/>
    <w:rsid w:val="7CF16C56"/>
    <w:rsid w:val="7F52663D"/>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2022-06-02T02:41:00Z</dcterms:created>
  <dc:creator>大海</dc:creator>
  <cp:lastModifiedBy>大海</cp:lastModifiedBy>
  <dcterms:modified xsi:type="dcterms:W3CDTF">2022-06-07T03:05:38Z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F3483E33B449406D95C9991097DDEDDA</vt:lpwstr>
  </property>
</Properties>
</file>