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rPr>
      </w:pPr>
    </w:p>
    <w:p>
      <w:pPr>
        <w:spacing w:line="1900" w:lineRule="exact"/>
        <w:jc w:val="center"/>
        <w:rPr>
          <w:rFonts w:ascii="宋体" w:hAnsi="宋体" w:eastAsia="宋体"/>
          <w:b/>
          <w:color w:val="FF0000"/>
          <w:spacing w:val="20"/>
          <w:w w:val="30"/>
          <w:sz w:val="160"/>
          <w:szCs w:val="160"/>
        </w:rPr>
      </w:pPr>
      <w:r>
        <w:rPr>
          <w:rFonts w:hint="eastAsia" w:ascii="宋体" w:hAnsi="宋体" w:eastAsia="宋体"/>
          <w:b/>
          <w:color w:val="FF0000"/>
          <w:spacing w:val="20"/>
          <w:w w:val="30"/>
          <w:sz w:val="160"/>
          <w:szCs w:val="160"/>
        </w:rPr>
        <w:t>甘肃第七建设集团股份有限公司文件</w:t>
      </w:r>
    </w:p>
    <w:p>
      <w:pPr>
        <w:spacing w:line="600" w:lineRule="exact"/>
        <w:jc w:val="center"/>
        <w:rPr>
          <w:rFonts w:hint="eastAsia" w:ascii="宋体"/>
        </w:rPr>
      </w:pPr>
    </w:p>
    <w:p>
      <w:pPr>
        <w:spacing w:line="600" w:lineRule="exact"/>
        <w:jc w:val="center"/>
        <w:rPr>
          <w:rFonts w:hint="eastAsia" w:ascii="仿宋" w:hAnsi="仿宋" w:eastAsia="仿宋"/>
        </w:rPr>
      </w:pPr>
      <w:r>
        <w:rPr>
          <w:rFonts w:hint="eastAsia" w:ascii="仿宋" w:hAnsi="仿宋" w:eastAsia="仿宋"/>
        </w:rPr>
        <w:t>甘七建发〔2021〕72号</w:t>
      </w:r>
    </w:p>
    <w:p>
      <w:pPr>
        <w:spacing w:line="640" w:lineRule="exact"/>
        <w:ind w:right="68"/>
        <w:jc w:val="center"/>
        <w:rPr>
          <w:rFonts w:hint="eastAsia" w:ascii="仿宋_GB2312"/>
          <w:w w:val="90"/>
          <w:sz w:val="44"/>
        </w:rPr>
      </w:pPr>
      <w:r>
        <w:rPr>
          <w:rFonts w:hint="eastAsia" w:ascii="仿宋_GB2312"/>
          <w:sz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180975</wp:posOffset>
                </wp:positionV>
                <wp:extent cx="575310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57531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4.25pt;height:0pt;width:453pt;z-index:251659264;mso-width-relative:page;mso-height-relative:page;" filled="f" stroked="t" coordsize="21600,21600" o:gfxdata="UEsDBAoAAAAAAIdO4kAAAAAAAAAAAAAAAAAEAAAAZHJzL1BLAwQUAAAACACHTuJA1KV+OdoAAAAJ&#10;AQAADwAAAGRycy9kb3ducmV2LnhtbE2PUUvDMBSF3wX/Q7iCL7KlHThC13SIIE73sFmFsbesuWvL&#10;mpuapNv892b4MB/vuYdzvpPPz6ZjR3S+tSQhHSfAkCqrW6olfH2+jAQwHxRp1VlCCT/oYV7c3uQq&#10;0/ZEH3gsQ81iCPlMSWhC6DPOfdWgUX5se6T421tnVIinq7l26hTDTccnSTLlRrUUGxrV43OD1aEc&#10;jASzMk98u3wdSrd+e998Lxfrw8NCyvu7NJkBC3gOVzNc8CM6FJFpZwfSnnUSRqmIW4KEiXgEFg1C&#10;XITdn8CLnP9fUPwCUEsDBBQAAAAIAIdO4kBL/rHm3AEAAJcDAAAOAAAAZHJzL2Uyb0RvYy54bWyt&#10;U81uEzEQviPxDpbvZDepCtUqmx4awgVBJOABJrZ315L/5HGzyUvwAkjc4MSRO29D+xiMnTSF9oIQ&#10;OUxsz/ib7/s8O7/cWcO2KqL2ruXTSc2ZcsJL7fqWf3i/enbBGSZwEox3quV7hfxy8fTJfAyNmvnB&#10;G6kiIxCHzRhaPqQUmqpCMSgLOPFBOUp2PlpItI19JSOMhG5NNavr59XoowzRC4VIp8tDki8Kftcp&#10;kd52HarETMuJWyoxlrjJsVrMoekjhEGLIw34BxYWtKOmJ6glJGDXUT+CslpEj75LE+Ft5btOC1U0&#10;kJpp/UDNuwGCKlrIHAwnm/D/wYo323VkWrZ8xpkDS0908+n7z49fbn98pnjz7SubZZPGgA3VXrl1&#10;PO4wrGNWvOuizf+khe2KsfuTsWqXmKDD8xfnZ9Oa/Bd3uer+YoiYXilvWV603GiXNUMD29eYqBmV&#10;3pXkY+PY2PKziwMe0Mx0BhJB20Aq0PXlMnqj5Uobk69g7DdXJrIt0BSsVjX9siYC/qMsd1kCDoe6&#10;kjrMx6BAvnSSpX0gfxwNMs8crJKcGUVzn1cECE0Cbf6mklobRwyyrQcj82rj5Z5e4zpE3Q9kxbSw&#10;zBl6/cL3OKl5vH7fF6T772n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SlfjnaAAAACQEAAA8A&#10;AAAAAAAAAQAgAAAAIgAAAGRycy9kb3ducmV2LnhtbFBLAQIUABQAAAAIAIdO4kBL/rHm3AEAAJcD&#10;AAAOAAAAAAAAAAEAIAAAACkBAABkcnMvZTJvRG9jLnhtbFBLBQYAAAAABgAGAFkBAAB3BQAAAAA=&#10;">
                <v:fill on="f" focussize="0,0"/>
                <v:stroke weight="3pt" color="#FF0000" joinstyle="round"/>
                <v:imagedata o:title=""/>
                <o:lock v:ext="edit" aspectratio="f"/>
              </v:line>
            </w:pict>
          </mc:Fallback>
        </mc:AlternateContent>
      </w:r>
    </w:p>
    <w:p>
      <w:pPr>
        <w:spacing w:line="600" w:lineRule="exact"/>
        <w:jc w:val="center"/>
        <w:rPr>
          <w:rFonts w:hint="eastAsia" w:ascii="宋体" w:hAnsi="宋体" w:eastAsia="宋体"/>
          <w:b/>
          <w:spacing w:val="70"/>
          <w:sz w:val="44"/>
          <w:szCs w:val="44"/>
        </w:rPr>
      </w:pPr>
      <w:r>
        <w:rPr>
          <w:rFonts w:hint="eastAsia" w:ascii="宋体" w:hAnsi="宋体" w:eastAsia="宋体"/>
          <w:b/>
          <w:spacing w:val="70"/>
          <w:sz w:val="44"/>
          <w:szCs w:val="44"/>
        </w:rPr>
        <w:t>甘肃第七建设集团股份有限公司</w:t>
      </w:r>
    </w:p>
    <w:p>
      <w:pPr>
        <w:spacing w:line="640" w:lineRule="exact"/>
        <w:ind w:right="68"/>
        <w:jc w:val="center"/>
        <w:rPr>
          <w:rFonts w:hint="eastAsia" w:ascii="宋体" w:hAnsi="宋体" w:eastAsia="宋体" w:cs="仿宋"/>
          <w:b/>
          <w:sz w:val="44"/>
          <w:szCs w:val="44"/>
        </w:rPr>
      </w:pPr>
      <w:r>
        <w:rPr>
          <w:rFonts w:hint="eastAsia" w:ascii="宋体" w:hAnsi="宋体" w:eastAsia="宋体" w:cs="仿宋"/>
          <w:b/>
          <w:sz w:val="44"/>
          <w:szCs w:val="44"/>
        </w:rPr>
        <w:t xml:space="preserve"> 关于调整员工工资标准及离岗退养人员</w:t>
      </w:r>
    </w:p>
    <w:p>
      <w:pPr>
        <w:spacing w:line="640" w:lineRule="exact"/>
        <w:ind w:right="68"/>
        <w:jc w:val="center"/>
        <w:rPr>
          <w:rFonts w:hint="eastAsia" w:ascii="宋体" w:hAnsi="宋体" w:eastAsia="宋体" w:cs="仿宋"/>
          <w:b/>
          <w:sz w:val="44"/>
          <w:szCs w:val="44"/>
        </w:rPr>
      </w:pPr>
      <w:r>
        <w:rPr>
          <w:rFonts w:hint="eastAsia" w:ascii="宋体" w:hAnsi="宋体" w:eastAsia="宋体" w:cs="仿宋"/>
          <w:b/>
          <w:sz w:val="44"/>
          <w:szCs w:val="44"/>
        </w:rPr>
        <w:t>生活费的通知</w:t>
      </w:r>
    </w:p>
    <w:p>
      <w:pPr>
        <w:pStyle w:val="4"/>
        <w:spacing w:before="0" w:beforeAutospacing="0" w:after="0" w:afterAutospacing="0" w:line="240" w:lineRule="exact"/>
        <w:jc w:val="center"/>
        <w:rPr>
          <w:rFonts w:hint="eastAsia"/>
          <w:b/>
          <w:bCs/>
          <w:sz w:val="44"/>
          <w:szCs w:val="44"/>
        </w:rPr>
      </w:pPr>
    </w:p>
    <w:p>
      <w:pPr>
        <w:spacing w:line="560" w:lineRule="exact"/>
        <w:jc w:val="left"/>
        <w:rPr>
          <w:rFonts w:hint="eastAsia" w:ascii="仿宋" w:hAnsi="仿宋" w:eastAsia="仿宋" w:cs="仿宋"/>
          <w:szCs w:val="32"/>
        </w:rPr>
      </w:pPr>
      <w:r>
        <w:rPr>
          <w:rFonts w:hint="eastAsia" w:ascii="仿宋" w:hAnsi="仿宋" w:eastAsia="仿宋" w:cs="仿宋"/>
          <w:szCs w:val="32"/>
        </w:rPr>
        <w:t>各公司：</w:t>
      </w:r>
    </w:p>
    <w:p>
      <w:pPr>
        <w:spacing w:line="560" w:lineRule="exact"/>
        <w:ind w:firstLine="640" w:firstLineChars="200"/>
        <w:jc w:val="left"/>
        <w:rPr>
          <w:rFonts w:hint="eastAsia" w:ascii="仿宋" w:hAnsi="仿宋" w:eastAsia="仿宋" w:cs="仿宋"/>
          <w:szCs w:val="32"/>
        </w:rPr>
      </w:pPr>
      <w:r>
        <w:rPr>
          <w:rFonts w:hint="eastAsia" w:ascii="仿宋" w:hAnsi="仿宋" w:eastAsia="仿宋" w:cs="仿宋"/>
          <w:szCs w:val="32"/>
        </w:rPr>
        <w:t>《2021年员工工资调整方案》经2021年7月27日三届四次职代会团组长（扩大）会议审议、2021年8月10日董事会研究决定，调整员工工资标准及离岗退养人员生活费。现将员工工资调整标准通知如下：</w:t>
      </w:r>
    </w:p>
    <w:p>
      <w:pPr>
        <w:spacing w:line="560" w:lineRule="exact"/>
        <w:ind w:firstLine="640" w:firstLineChars="200"/>
        <w:rPr>
          <w:rFonts w:hint="eastAsia" w:ascii="黑体" w:hAnsi="黑体" w:eastAsia="黑体" w:cs="黑体"/>
          <w:szCs w:val="32"/>
        </w:rPr>
      </w:pPr>
      <w:r>
        <w:rPr>
          <w:rFonts w:hint="eastAsia" w:ascii="黑体" w:hAnsi="黑体" w:eastAsia="黑体" w:cs="黑体"/>
          <w:szCs w:val="32"/>
        </w:rPr>
        <w:t>一、调整范围</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凡执行结构工资的在册在岗员工和2021年6月30日前已办理退居二线、离岗退养手续的人员。</w:t>
      </w:r>
    </w:p>
    <w:p>
      <w:pPr>
        <w:spacing w:line="560" w:lineRule="exact"/>
        <w:ind w:firstLine="640" w:firstLineChars="200"/>
        <w:rPr>
          <w:rFonts w:hint="eastAsia" w:ascii="仿宋" w:hAnsi="仿宋" w:eastAsia="仿宋" w:cs="仿宋"/>
          <w:szCs w:val="32"/>
        </w:rPr>
      </w:pPr>
      <w:r>
        <w:rPr>
          <w:rFonts w:hint="eastAsia" w:ascii="黑体" w:hAnsi="黑体" w:eastAsia="黑体" w:cs="黑体"/>
          <w:szCs w:val="32"/>
        </w:rPr>
        <w:t>二、调整标准</w:t>
      </w:r>
    </w:p>
    <w:p>
      <w:pPr>
        <w:spacing w:line="560" w:lineRule="exact"/>
        <w:ind w:firstLine="640" w:firstLineChars="200"/>
        <w:rPr>
          <w:rFonts w:ascii="仿宋" w:hAnsi="仿宋" w:eastAsia="仿宋" w:cs="仿宋"/>
          <w:szCs w:val="32"/>
        </w:rPr>
      </w:pPr>
      <w:r>
        <w:rPr>
          <w:rFonts w:hint="eastAsia" w:ascii="仿宋" w:hAnsi="仿宋" w:eastAsia="仿宋" w:cs="仿宋"/>
          <w:szCs w:val="32"/>
        </w:rPr>
        <w:t>1.</w:t>
      </w:r>
      <w:r>
        <w:rPr>
          <w:rFonts w:hint="eastAsia" w:ascii="仿宋" w:hAnsi="仿宋" w:eastAsia="仿宋" w:cs="仿宋"/>
          <w:szCs w:val="32"/>
          <w:highlight w:val="none"/>
        </w:rPr>
        <w:t>基础工资执行2020年标准</w:t>
      </w:r>
      <w:r>
        <w:rPr>
          <w:rFonts w:hint="eastAsia" w:ascii="仿宋" w:hAnsi="仿宋" w:eastAsia="仿宋" w:cs="仿宋"/>
          <w:szCs w:val="32"/>
        </w:rPr>
        <w:t>，为2150元/月。</w:t>
      </w:r>
    </w:p>
    <w:p>
      <w:pPr>
        <w:tabs>
          <w:tab w:val="left" w:pos="1200"/>
        </w:tabs>
        <w:spacing w:line="560" w:lineRule="exact"/>
        <w:ind w:firstLine="640" w:firstLineChars="200"/>
        <w:jc w:val="left"/>
        <w:rPr>
          <w:rFonts w:ascii="仿宋" w:hAnsi="仿宋" w:eastAsia="仿宋" w:cs="仿宋"/>
          <w:b/>
          <w:bCs/>
          <w:szCs w:val="32"/>
        </w:rPr>
      </w:pPr>
      <w:r>
        <w:rPr>
          <w:rFonts w:hint="eastAsia" w:ascii="仿宋" w:hAnsi="仿宋" w:eastAsia="仿宋" w:cs="仿宋"/>
          <w:szCs w:val="32"/>
        </w:rPr>
        <w:t>2.</w:t>
      </w:r>
      <w:r>
        <w:rPr>
          <w:rFonts w:hint="eastAsia" w:ascii="仿宋" w:hAnsi="仿宋" w:eastAsia="仿宋" w:cs="仿宋"/>
          <w:szCs w:val="32"/>
          <w:highlight w:val="yellow"/>
        </w:rPr>
        <w:t>调整岗位工资。</w:t>
      </w:r>
      <w:r>
        <w:rPr>
          <w:rFonts w:hint="eastAsia" w:ascii="仿宋" w:hAnsi="仿宋" w:eastAsia="仿宋" w:cs="仿宋"/>
          <w:szCs w:val="32"/>
        </w:rPr>
        <w:t>集团公司在册在岗管理人员及操作层人员在2020年岗位工资标准的基础上</w:t>
      </w:r>
      <w:r>
        <w:rPr>
          <w:rFonts w:hint="eastAsia" w:ascii="仿宋" w:hAnsi="仿宋" w:eastAsia="仿宋" w:cs="仿宋"/>
          <w:szCs w:val="32"/>
          <w:highlight w:val="yellow"/>
        </w:rPr>
        <w:t>增加300元/月</w:t>
      </w:r>
      <w:r>
        <w:rPr>
          <w:rFonts w:hint="eastAsia" w:ascii="仿宋" w:hAnsi="仿宋" w:eastAsia="仿宋" w:cs="仿宋"/>
          <w:szCs w:val="32"/>
        </w:rPr>
        <w:t>。集团公司领导（处级）工资执行甘肃建投《企业负责人经营业绩考核及薪酬管理办法》规定进行预发，档案工资标准作为“五险一金”参保基数。</w:t>
      </w:r>
    </w:p>
    <w:p>
      <w:pPr>
        <w:spacing w:line="560" w:lineRule="exact"/>
        <w:ind w:firstLine="640" w:firstLineChars="200"/>
        <w:rPr>
          <w:rFonts w:ascii="仿宋" w:hAnsi="仿宋" w:eastAsia="仿宋" w:cs="仿宋"/>
          <w:szCs w:val="32"/>
        </w:rPr>
      </w:pPr>
      <w:r>
        <w:rPr>
          <w:rFonts w:hint="eastAsia" w:ascii="仿宋" w:hAnsi="仿宋" w:eastAsia="仿宋" w:cs="仿宋"/>
          <w:szCs w:val="32"/>
        </w:rPr>
        <w:t>3.职称津贴：按照甘七建发〔2015〕18号文件标准执行。</w:t>
      </w:r>
    </w:p>
    <w:p>
      <w:pPr>
        <w:spacing w:line="560" w:lineRule="exact"/>
        <w:ind w:firstLine="640" w:firstLineChars="200"/>
        <w:rPr>
          <w:rFonts w:ascii="仿宋" w:hAnsi="仿宋" w:eastAsia="仿宋" w:cs="仿宋"/>
          <w:szCs w:val="32"/>
        </w:rPr>
      </w:pPr>
      <w:r>
        <w:rPr>
          <w:rFonts w:hint="eastAsia" w:ascii="仿宋" w:hAnsi="仿宋" w:eastAsia="仿宋" w:cs="仿宋"/>
          <w:szCs w:val="32"/>
        </w:rPr>
        <w:t>4.年功工资：按照2017年调整标准执行，标准为40元/年。</w:t>
      </w:r>
    </w:p>
    <w:p>
      <w:pPr>
        <w:spacing w:line="560" w:lineRule="exact"/>
        <w:ind w:firstLine="640" w:firstLineChars="200"/>
        <w:rPr>
          <w:rFonts w:ascii="仿宋" w:hAnsi="仿宋" w:eastAsia="仿宋" w:cs="仿宋"/>
          <w:szCs w:val="32"/>
        </w:rPr>
      </w:pPr>
      <w:r>
        <w:rPr>
          <w:rFonts w:hint="eastAsia" w:ascii="仿宋" w:hAnsi="仿宋" w:eastAsia="仿宋" w:cs="仿宋"/>
          <w:szCs w:val="32"/>
        </w:rPr>
        <w:t>5.土建、安装、市政、公路、装饰公司项目在原有岗位编制基础上增设安全负责人1人，质量负责人1人，执行项目主施工员岗位工资标准；模架、租赁、智能、新厦、劳务等专业公司按照项目部工作内容性质参照执行；商砼、砂浆构件公司搅拌站设置安全负责人1人，执行土建项目主施工员岗位工资标准，质量负责人由技术负责人兼任，技术负责人兼试验室主任执行土建项目主施工员岗位工资标准，只担任搅拌站技术负责人的人员执行土建项目部其他管理人员岗位工资标准。项目主施工员、安全负责人、质量负责人、技术负责人不可由新入职未满一年、从社会引进但在我司工作未满半年的员工担任。铁路公司及项目按照已报批的定岗定编方案执行。</w:t>
      </w:r>
    </w:p>
    <w:p>
      <w:pPr>
        <w:spacing w:line="560" w:lineRule="exact"/>
        <w:ind w:firstLine="640" w:firstLineChars="200"/>
        <w:rPr>
          <w:rFonts w:ascii="仿宋" w:hAnsi="仿宋" w:eastAsia="仿宋" w:cs="仿宋"/>
          <w:szCs w:val="32"/>
        </w:rPr>
      </w:pPr>
      <w:r>
        <w:rPr>
          <w:rFonts w:hint="eastAsia" w:ascii="仿宋" w:hAnsi="仿宋" w:eastAsia="仿宋" w:cs="仿宋"/>
          <w:szCs w:val="32"/>
        </w:rPr>
        <w:t>6.土建、安装、市政、公路、装饰、铁路公司项目技术负责人要切实履行好岗位职责，完成好技术交底、方案审核、图纸会审、技术质量资料的编制审核以及新技术推广应用工作；技术负责人工作由项目负责人及各基层公司项目检查组共同进行月度考核，以项目月度绩效考核为依据，技术负责人工作未达标的，当月岗位工资执行项目主施工员岗位工资标准。</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highlight w:val="yellow"/>
        </w:rPr>
        <w:t>7.调整高校毕业生见习期工资标准，详</w:t>
      </w:r>
      <w:r>
        <w:rPr>
          <w:rFonts w:hint="eastAsia" w:ascii="仿宋" w:hAnsi="仿宋" w:eastAsia="仿宋" w:cs="仿宋"/>
          <w:szCs w:val="32"/>
        </w:rPr>
        <w:t>见附件5。另外，增加操作层新入职大中专毕业生岗位工资标准。各公司必须保证近五年新入职大学毕业生工资按时足额发放。</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highlight w:val="yellow"/>
        </w:rPr>
        <w:t>8.调整项目部管理人员岗位津贴标准，详见附件</w:t>
      </w:r>
      <w:bookmarkStart w:id="0" w:name="_GoBack"/>
      <w:bookmarkEnd w:id="0"/>
      <w:r>
        <w:rPr>
          <w:rFonts w:hint="eastAsia" w:ascii="仿宋" w:hAnsi="仿宋" w:eastAsia="仿宋" w:cs="仿宋"/>
          <w:szCs w:val="32"/>
          <w:highlight w:val="yellow"/>
        </w:rPr>
        <w:t>6</w:t>
      </w:r>
      <w:r>
        <w:rPr>
          <w:rFonts w:hint="eastAsia" w:ascii="仿宋" w:hAnsi="仿宋" w:eastAsia="仿宋" w:cs="仿宋"/>
          <w:szCs w:val="32"/>
        </w:rPr>
        <w:t>。</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9.取消项目主体施工期间岗位工资标准。</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10.为离岗退养人员每人每月在原有的基础上增加100元生活费，为退居二线的领导每人每月在原有的基础上增加200元生活费。</w:t>
      </w:r>
    </w:p>
    <w:p>
      <w:pPr>
        <w:spacing w:line="560" w:lineRule="exact"/>
        <w:ind w:firstLine="640" w:firstLineChars="200"/>
        <w:rPr>
          <w:rFonts w:hint="eastAsia" w:ascii="仿宋" w:hAnsi="仿宋" w:eastAsia="仿宋" w:cs="仿宋"/>
          <w:szCs w:val="32"/>
          <w:highlight w:val="yellow"/>
        </w:rPr>
      </w:pPr>
      <w:r>
        <w:rPr>
          <w:rFonts w:hint="eastAsia" w:ascii="仿宋" w:hAnsi="仿宋" w:eastAsia="仿宋" w:cs="仿宋"/>
          <w:szCs w:val="32"/>
          <w:highlight w:val="yellow"/>
        </w:rPr>
        <w:t>11.员工医疗期待遇和疾病救济费以“基础工资+年功工资+职称津贴+特殊津贴”为基数，具体计发按原标准执行，详见附件7。</w:t>
      </w:r>
    </w:p>
    <w:p>
      <w:pPr>
        <w:spacing w:line="560" w:lineRule="exact"/>
        <w:ind w:firstLine="640" w:firstLineChars="200"/>
        <w:rPr>
          <w:rFonts w:hint="eastAsia" w:ascii="黑体" w:hAnsi="黑体" w:eastAsia="黑体" w:cs="黑体"/>
          <w:szCs w:val="32"/>
        </w:rPr>
      </w:pPr>
      <w:r>
        <w:rPr>
          <w:rFonts w:hint="eastAsia" w:ascii="黑体" w:hAnsi="黑体" w:eastAsia="黑体" w:cs="黑体"/>
          <w:szCs w:val="32"/>
        </w:rPr>
        <w:t>三、执行时间</w:t>
      </w:r>
    </w:p>
    <w:p>
      <w:pPr>
        <w:spacing w:line="560" w:lineRule="exact"/>
        <w:ind w:firstLine="640" w:firstLineChars="200"/>
        <w:rPr>
          <w:rFonts w:ascii="仿宋" w:hAnsi="仿宋" w:eastAsia="仿宋" w:cs="仿宋"/>
          <w:szCs w:val="32"/>
        </w:rPr>
      </w:pPr>
      <w:r>
        <w:rPr>
          <w:rFonts w:hint="eastAsia" w:ascii="仿宋" w:hAnsi="仿宋" w:eastAsia="仿宋" w:cs="仿宋"/>
          <w:szCs w:val="32"/>
        </w:rPr>
        <w:t>自2021年7月1日起执行。</w:t>
      </w:r>
    </w:p>
    <w:p>
      <w:pPr>
        <w:spacing w:line="560" w:lineRule="exact"/>
        <w:ind w:firstLine="640" w:firstLineChars="200"/>
        <w:rPr>
          <w:rFonts w:ascii="黑体" w:hAnsi="黑体" w:eastAsia="黑体" w:cs="黑体"/>
          <w:szCs w:val="32"/>
        </w:rPr>
      </w:pPr>
      <w:r>
        <w:rPr>
          <w:rFonts w:hint="eastAsia" w:ascii="黑体" w:hAnsi="黑体" w:eastAsia="黑体" w:cs="黑体"/>
          <w:szCs w:val="32"/>
        </w:rPr>
        <w:t>四、注意事项</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1.此次调整员工工资及退居二线、离岗退养人员生活费，是根据集团公司“十四五”发展规划，贯彻集团公司三届四次职代会精神，让每一位员工切实享受集团公司发展成果的重大举措，各公司务必做好宣传解释工作。</w:t>
      </w:r>
    </w:p>
    <w:p>
      <w:pPr>
        <w:spacing w:line="560" w:lineRule="exact"/>
        <w:ind w:firstLine="640" w:firstLineChars="200"/>
        <w:rPr>
          <w:rFonts w:hint="eastAsia" w:ascii="仿宋" w:hAnsi="仿宋" w:eastAsia="仿宋" w:cs="仿宋"/>
          <w:color w:val="FF0000"/>
          <w:szCs w:val="32"/>
        </w:rPr>
      </w:pPr>
      <w:r>
        <w:rPr>
          <w:rFonts w:hint="eastAsia" w:ascii="仿宋" w:hAnsi="仿宋" w:eastAsia="仿宋" w:cs="仿宋"/>
          <w:szCs w:val="32"/>
        </w:rPr>
        <w:t>2.各公司要严格按照通知规定调整工资，于8月31日前将填好的《2021年员工结构工资变更审批花名册》、《2021年离岗退养人员调整生活费审批花名册》及《2021年员工结构工资调整审批表》（纸质版、电子版）报集团公司人力资源部审批，并装入员工个人档案。</w:t>
      </w:r>
    </w:p>
    <w:p>
      <w:pPr>
        <w:spacing w:line="560" w:lineRule="exact"/>
        <w:ind w:firstLine="640" w:firstLineChars="200"/>
        <w:jc w:val="left"/>
        <w:rPr>
          <w:rFonts w:ascii="仿宋" w:hAnsi="仿宋" w:eastAsia="仿宋" w:cs="仿宋"/>
          <w:szCs w:val="32"/>
        </w:rPr>
      </w:pPr>
      <w:r>
        <w:rPr>
          <w:rFonts w:hint="eastAsia" w:ascii="仿宋" w:hAnsi="仿宋" w:eastAsia="仿宋" w:cs="仿宋"/>
          <w:szCs w:val="32"/>
        </w:rPr>
        <w:t>3.本通知下发后，之前所发工资调整文件同时废止。</w:t>
      </w:r>
    </w:p>
    <w:p>
      <w:pPr>
        <w:spacing w:line="560" w:lineRule="exact"/>
        <w:ind w:firstLine="640" w:firstLineChars="200"/>
        <w:rPr>
          <w:rFonts w:hint="eastAsia" w:ascii="仿宋" w:hAnsi="仿宋" w:eastAsia="仿宋" w:cs="仿宋"/>
          <w:szCs w:val="32"/>
        </w:rPr>
      </w:pP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附件：</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1.集团公司两级机关管理人员岗位工资标准</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2.项目部管理人员岗位工资标准</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3.操作层人员岗位工资标准</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4.职称津贴标准</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5.2021年高校毕业生见习期工资标准</w:t>
      </w:r>
    </w:p>
    <w:p>
      <w:pPr>
        <w:spacing w:line="560" w:lineRule="exact"/>
        <w:ind w:firstLine="640" w:firstLineChars="200"/>
        <w:rPr>
          <w:rFonts w:ascii="仿宋" w:hAnsi="仿宋" w:eastAsia="仿宋" w:cs="仿宋"/>
          <w:szCs w:val="32"/>
        </w:rPr>
      </w:pPr>
      <w:r>
        <w:rPr>
          <w:rFonts w:hint="eastAsia" w:ascii="仿宋" w:hAnsi="仿宋" w:eastAsia="仿宋" w:cs="仿宋"/>
          <w:szCs w:val="32"/>
        </w:rPr>
        <w:t>6.项目部管理岗位津贴标准</w:t>
      </w:r>
    </w:p>
    <w:p>
      <w:pPr>
        <w:spacing w:line="560" w:lineRule="exact"/>
        <w:ind w:firstLine="640" w:firstLineChars="200"/>
      </w:pPr>
      <w:r>
        <w:rPr>
          <w:rFonts w:hint="eastAsia" w:ascii="仿宋" w:hAnsi="仿宋" w:eastAsia="仿宋" w:cs="仿宋"/>
          <w:szCs w:val="32"/>
        </w:rPr>
        <w:t>7.医疗期工资计发标准</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8.2021年员工结构工资变更审批花名册</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9.2021年员工结构工资调整审批表</w:t>
      </w:r>
    </w:p>
    <w:p>
      <w:pPr>
        <w:spacing w:line="560" w:lineRule="exact"/>
        <w:ind w:firstLine="640" w:firstLineChars="200"/>
        <w:rPr>
          <w:rFonts w:hint="eastAsia" w:ascii="仿宋" w:hAnsi="仿宋" w:eastAsia="仿宋" w:cs="仿宋"/>
          <w:szCs w:val="32"/>
        </w:rPr>
      </w:pPr>
      <w:r>
        <w:rPr>
          <w:rFonts w:hint="eastAsia" w:ascii="仿宋" w:hAnsi="仿宋" w:eastAsia="仿宋" w:cs="仿宋"/>
          <w:szCs w:val="32"/>
        </w:rPr>
        <w:t>10.2021年项目管理岗位津贴标准调整审批花名册</w:t>
      </w:r>
    </w:p>
    <w:p>
      <w:pPr>
        <w:spacing w:line="560" w:lineRule="exact"/>
        <w:ind w:firstLine="640" w:firstLineChars="200"/>
        <w:rPr>
          <w:rFonts w:hint="eastAsia" w:ascii="仿宋" w:hAnsi="仿宋" w:eastAsia="仿宋"/>
          <w:szCs w:val="32"/>
        </w:rPr>
      </w:pPr>
      <w:r>
        <w:rPr>
          <w:rFonts w:hint="eastAsia" w:ascii="仿宋" w:hAnsi="仿宋" w:eastAsia="仿宋" w:cs="仿宋"/>
          <w:szCs w:val="32"/>
        </w:rPr>
        <w:t>11.2021年离岗退养人员调整生活费审批花名册</w:t>
      </w:r>
    </w:p>
    <w:p>
      <w:pPr>
        <w:spacing w:line="560" w:lineRule="exact"/>
        <w:ind w:firstLine="1600" w:firstLineChars="500"/>
        <w:rPr>
          <w:rFonts w:hint="eastAsia" w:ascii="仿宋" w:hAnsi="仿宋" w:eastAsia="仿宋" w:cs="仿宋"/>
          <w:b/>
          <w:bCs/>
          <w:color w:val="000000"/>
          <w:szCs w:val="32"/>
        </w:rPr>
      </w:pPr>
      <w:r>
        <w:rPr>
          <w:rFonts w:hint="eastAsia" w:ascii="仿宋" w:hAnsi="仿宋" w:eastAsia="仿宋"/>
          <w:szCs w:val="32"/>
        </w:rPr>
        <w:drawing>
          <wp:anchor distT="0" distB="0" distL="114300" distR="114300" simplePos="0" relativeHeight="251662336" behindDoc="1" locked="0" layoutInCell="1" allowOverlap="1">
            <wp:simplePos x="0" y="0"/>
            <wp:positionH relativeFrom="column">
              <wp:posOffset>2156460</wp:posOffset>
            </wp:positionH>
            <wp:positionV relativeFrom="paragraph">
              <wp:posOffset>342265</wp:posOffset>
            </wp:positionV>
            <wp:extent cx="2483485" cy="1574165"/>
            <wp:effectExtent l="0" t="0" r="14605" b="6350"/>
            <wp:wrapNone/>
            <wp:docPr id="1" name="图片 3" descr="DBSTEP_MARK&#13;&#10;FILENAME=hr_arc_dispatch###WM###ccode###HR###cobject###W3######TEMPLATE###&#13;&#10;MARKNAME=公章（新）&#13;&#10;USERNAME=王帅&#13;&#10;DATETIME=2021-08-19 11:39:07&#13;&#10;MARKGUID={53F4BCD3-6141-4B1B-9D79-C6C2313F7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BSTEP_MARK&#13;&#10;FILENAME=hr_arc_dispatch###WM###ccode###HR###cobject###W3######TEMPLATE###&#13;&#10;MARKNAME=公章（新）&#13;&#10;USERNAME=王帅&#13;&#10;DATETIME=2021-08-19 11:39:07&#13;&#10;MARKGUID={53F4BCD3-6141-4B1B-9D79-C6C2313F7FEA}"/>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483485" cy="1574165"/>
                    </a:xfrm>
                    <a:prstGeom prst="rect">
                      <a:avLst/>
                    </a:prstGeom>
                    <a:noFill/>
                    <a:ln>
                      <a:noFill/>
                    </a:ln>
                  </pic:spPr>
                </pic:pic>
              </a:graphicData>
            </a:graphic>
          </wp:anchor>
        </w:drawing>
      </w:r>
    </w:p>
    <w:p>
      <w:pPr>
        <w:spacing w:line="580" w:lineRule="exact"/>
        <w:ind w:firstLine="3680" w:firstLineChars="1150"/>
        <w:rPr>
          <w:rFonts w:ascii="仿宋" w:hAnsi="仿宋" w:eastAsia="仿宋"/>
          <w:szCs w:val="32"/>
        </w:rPr>
      </w:pPr>
      <w:r>
        <w:rPr>
          <w:rFonts w:hint="eastAsia" w:ascii="仿宋" w:hAnsi="仿宋" w:eastAsia="仿宋"/>
          <w:szCs w:val="32"/>
        </w:rPr>
        <w:t>甘肃第七建设集团股份有限公司</w:t>
      </w:r>
    </w:p>
    <w:p>
      <w:pPr>
        <w:tabs>
          <w:tab w:val="left" w:pos="7462"/>
        </w:tabs>
        <w:spacing w:line="580" w:lineRule="exact"/>
        <w:ind w:firstLine="4800" w:firstLineChars="1500"/>
        <w:rPr>
          <w:rFonts w:hint="eastAsia" w:ascii="仿宋" w:hAnsi="仿宋" w:eastAsia="仿宋"/>
          <w:szCs w:val="32"/>
        </w:rPr>
      </w:pPr>
      <w:r>
        <w:rPr>
          <w:rFonts w:hint="eastAsia" w:ascii="仿宋" w:hAnsi="仿宋" w:eastAsia="仿宋"/>
          <w:szCs w:val="32"/>
        </w:rPr>
        <w:t>2021年8月12日</w:t>
      </w:r>
    </w:p>
    <w:p>
      <w:pPr>
        <w:tabs>
          <w:tab w:val="left" w:pos="7462"/>
        </w:tabs>
        <w:spacing w:line="300" w:lineRule="exact"/>
        <w:ind w:firstLine="4480" w:firstLineChars="1400"/>
        <w:rPr>
          <w:rFonts w:hint="eastAsia" w:ascii="仿宋" w:hAnsi="仿宋" w:eastAsia="仿宋"/>
          <w:szCs w:val="32"/>
        </w:rPr>
      </w:pPr>
    </w:p>
    <w:p>
      <w:pPr>
        <w:tabs>
          <w:tab w:val="left" w:pos="7462"/>
        </w:tabs>
        <w:spacing w:line="300" w:lineRule="exact"/>
        <w:ind w:firstLine="4480" w:firstLineChars="1400"/>
        <w:rPr>
          <w:rFonts w:hint="eastAsia" w:ascii="仿宋" w:hAnsi="仿宋" w:eastAsia="仿宋"/>
          <w:szCs w:val="32"/>
        </w:rPr>
      </w:pPr>
    </w:p>
    <w:p>
      <w:pPr>
        <w:tabs>
          <w:tab w:val="left" w:pos="7462"/>
        </w:tabs>
        <w:spacing w:line="300" w:lineRule="exact"/>
        <w:ind w:firstLine="4480" w:firstLineChars="1400"/>
        <w:rPr>
          <w:rFonts w:hint="eastAsia" w:ascii="仿宋" w:hAnsi="仿宋" w:eastAsia="仿宋"/>
          <w:szCs w:val="32"/>
        </w:rPr>
      </w:pPr>
    </w:p>
    <w:p>
      <w:pPr>
        <w:tabs>
          <w:tab w:val="left" w:pos="9471"/>
        </w:tabs>
        <w:spacing w:line="500" w:lineRule="exact"/>
        <w:ind w:left="960" w:right="-17" w:hanging="960" w:hangingChars="300"/>
        <w:outlineLvl w:val="0"/>
        <w:rPr>
          <w:rFonts w:hint="eastAsia" w:ascii="仿宋" w:hAnsi="仿宋" w:eastAsia="仿宋"/>
          <w:spacing w:val="-6"/>
          <w:szCs w:val="32"/>
        </w:rPr>
      </w:pPr>
      <w:r>
        <w:rPr>
          <w:rFonts w:ascii="仿宋" w:hAnsi="仿宋" w:eastAsia="仿宋"/>
        </w:rPr>
        <mc:AlternateContent>
          <mc:Choice Requires="wps">
            <w:drawing>
              <wp:anchor distT="0" distB="0" distL="114300" distR="114300" simplePos="0" relativeHeight="251660288" behindDoc="0" locked="0" layoutInCell="0" allowOverlap="1">
                <wp:simplePos x="0" y="0"/>
                <wp:positionH relativeFrom="column">
                  <wp:posOffset>17145</wp:posOffset>
                </wp:positionH>
                <wp:positionV relativeFrom="paragraph">
                  <wp:posOffset>22860</wp:posOffset>
                </wp:positionV>
                <wp:extent cx="555498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5549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1.8pt;height:0pt;width:437.4pt;mso-wrap-distance-bottom:0pt;mso-wrap-distance-left:9pt;mso-wrap-distance-right:9pt;mso-wrap-distance-top:0pt;z-index:251660288;mso-width-relative:page;mso-height-relative:page;" filled="f" stroked="t" coordsize="21600,21600" o:allowincell="f" o:gfxdata="UEsDBAoAAAAAAIdO4kAAAAAAAAAAAAAAAAAEAAAAZHJzL1BLAwQUAAAACACHTuJAd4pdEtUAAAAF&#10;AQAADwAAAGRycy9kb3ducmV2LnhtbE2OTU/DMBBE70j8B2uRuFGnQTRRiNNDq6oC9dIWies2XuJA&#10;vE5j94N/X7cXOI5m9OaV07PtxJEG3zpWMB4lIIhrp1tuFHxsF085CB+QNXaOScEveZhW93clFtqd&#10;eE3HTWhEhLAvUIEJoS+k9LUhi37keuLYfbnBYohxaKQe8BThtpNpkkykxZbjg8GeZobqn83BKsD5&#10;ch0+8/Q9a9/M6nu72C9Nvlfq8WGcvIIIdA5/Y7jqR3WootPOHVh70SlIszhU8DwBEds8y15A7G5Z&#10;VqX8b19dAFBLAwQUAAAACACHTuJAmtv8o9sBAACXAwAADgAAAGRycy9lMm9Eb2MueG1srVNLjhMx&#10;EN0jcQfLe9KdDIGhlc4sJgwbBJGAA1Rsd7cl/+TypJNLcAEkdrBiyX5uw3AMyk4mw2eDEFlUyq7y&#10;c73n14uLnTVsqyJq71o+ndScKSe81K5v+bu3V4/OOcMEToLxTrV8r5BfLB8+WIyhUTM/eCNVZATi&#10;sBlDy4eUQlNVKAZlASc+KEfFzkcLiZaxr2SEkdCtqWZ1/aQafZQheqEQaXd1KPJlwe86JdLrrkOV&#10;mGk5zZZKjCVucqyWC2j6CGHQ4jgG/MMUFrSjS09QK0jArqP+A8pqET36Lk2Et5XvOi1U4UBspvVv&#10;bN4MEFThQuJgOMmE/w9WvNquI9Oy5WecObD0RLcfvn57/+n7zUeKt18+s7Ms0hiwod5Lt47HFYZ1&#10;zIx3XbT5n7iwXRF2fxJW7RITtDmfzx8/Oyf9xV2tuj8YIqYXyluWk5Yb7TJnaGD7EhNdRq13LXnb&#10;ODaS02ZP64wH5JnOQKLUBmKBri+H0Rstr7Qx+QjGfnNpIttCdkH5ZU4E/EtbvmUFOBz6Sungj0GB&#10;fO4kS/tA+jgyMs8zWCU5M4p8nzMChCaBNn/TSVcbRxNkWQ9C5mzj5Z5e4zpE3Q8kxbRMmSv0+mXe&#10;o1OzvX5eF6T772n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eKXRLVAAAABQEAAA8AAAAAAAAA&#10;AQAgAAAAIgAAAGRycy9kb3ducmV2LnhtbFBLAQIUABQAAAAIAIdO4kCa2/yj2wEAAJcDAAAOAAAA&#10;AAAAAAEAIAAAACQBAABkcnMvZTJvRG9jLnhtbFBLBQYAAAAABgAGAFkBAABxBQAAAAA=&#10;">
                <v:fill on="f" focussize="0,0"/>
                <v:stroke weight="1pt" color="#000000" joinstyle="round"/>
                <v:imagedata o:title=""/>
                <o:lock v:ext="edit" aspectratio="f"/>
                <w10:wrap type="square"/>
              </v:line>
            </w:pict>
          </mc:Fallback>
        </mc:AlternateContent>
      </w:r>
      <w:r>
        <w:rPr>
          <w:rFonts w:hint="eastAsia" w:ascii="仿宋" w:hAnsi="仿宋" w:eastAsia="仿宋"/>
        </w:rPr>
        <w:t>抄送：</w:t>
      </w:r>
      <w:r>
        <w:rPr>
          <w:rFonts w:hint="eastAsia" w:ascii="仿宋" w:hAnsi="仿宋" w:eastAsia="仿宋"/>
          <w:spacing w:val="-6"/>
          <w:szCs w:val="32"/>
        </w:rPr>
        <w:t>集团公司党委书记、董事长、总经理，党委副书记、纪委书记、工会主席、副总经理、总工程师、总会计师，纪委、</w:t>
      </w:r>
    </w:p>
    <w:p>
      <w:pPr>
        <w:tabs>
          <w:tab w:val="left" w:pos="9471"/>
        </w:tabs>
        <w:spacing w:line="500" w:lineRule="exact"/>
        <w:ind w:left="958" w:right="-17"/>
        <w:outlineLvl w:val="0"/>
        <w:rPr>
          <w:rFonts w:ascii="仿宋" w:hAnsi="仿宋" w:eastAsia="仿宋"/>
        </w:rPr>
      </w:pPr>
      <w:r>
        <w:rPr>
          <w:rFonts w:hint="eastAsia" w:ascii="仿宋" w:hAnsi="仿宋" w:eastAsia="仿宋"/>
          <w:spacing w:val="-6"/>
          <w:szCs w:val="32"/>
        </w:rPr>
        <w:t>工会、团委，机关党政各部室(人力资源部</w:t>
      </w:r>
      <w:r>
        <w:rPr>
          <w:rFonts w:hint="eastAsia" w:ascii="仿宋" w:hAnsi="仿宋" w:eastAsia="仿宋"/>
          <w:spacing w:val="-14"/>
          <w:szCs w:val="32"/>
        </w:rPr>
        <w:t>⑥</w:t>
      </w:r>
      <w:r>
        <w:rPr>
          <w:rFonts w:hint="eastAsia" w:ascii="仿宋" w:hAnsi="仿宋" w:eastAsia="仿宋"/>
          <w:spacing w:val="-6"/>
          <w:szCs w:val="32"/>
        </w:rPr>
        <w:t>)，存档。</w:t>
      </w:r>
    </w:p>
    <w:p>
      <w:pPr>
        <w:spacing w:line="600" w:lineRule="exact"/>
        <w:rPr>
          <w:rFonts w:hint="eastAsia" w:ascii="仿宋" w:hAnsi="仿宋" w:eastAsia="仿宋"/>
        </w:rPr>
      </w:pPr>
      <w:r>
        <w:rPr>
          <w:rFonts w:ascii="仿宋" w:hAnsi="仿宋" w:eastAsia="仿宋"/>
        </w:rPr>
        <mc:AlternateContent>
          <mc:Choice Requires="wps">
            <w:drawing>
              <wp:anchor distT="0" distB="0" distL="114300" distR="114300" simplePos="0" relativeHeight="251661312" behindDoc="0" locked="0" layoutInCell="0" allowOverlap="1">
                <wp:simplePos x="0" y="0"/>
                <wp:positionH relativeFrom="column">
                  <wp:posOffset>17145</wp:posOffset>
                </wp:positionH>
                <wp:positionV relativeFrom="paragraph">
                  <wp:posOffset>48260</wp:posOffset>
                </wp:positionV>
                <wp:extent cx="5572125"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5721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3.8pt;height:0pt;width:438.75pt;mso-wrap-distance-bottom:0pt;mso-wrap-distance-left:9pt;mso-wrap-distance-right:9pt;mso-wrap-distance-top:0pt;z-index:251661312;mso-width-relative:page;mso-height-relative:page;" filled="f" stroked="t" coordsize="21600,21600" o:allowincell="f" o:gfxdata="UEsDBAoAAAAAAIdO4kAAAAAAAAAAAAAAAAAEAAAAZHJzL1BLAwQUAAAACACHTuJAL+rtj9IAAAAF&#10;AQAADwAAAGRycy9kb3ducmV2LnhtbE2OTU/DMBBE70j8B2uRuFTUbpDaKMTpAciNC6WI6zZekoh4&#10;ncbuB/x6Fi5wHM3ozSvXZz+oI02xD2xhMTegiJvgem4tbF/qmxxUTMgOh8Bk4ZMirKvLixILF078&#10;TMdNapVAOBZooUtpLLSOTUce4zyMxNK9h8ljkji12k14ErgfdGbMUnvsWR46HOm+o+Zjc/AWYv1K&#10;+/pr1szM220bKNs/PD2itddXC3MHKtE5/Y3hR1/UoRKnXTiwi2qwkK1kaGG1BCVtnpsM1O4366rU&#10;/+2rb1BLAwQUAAAACACHTuJAMkxZ1NkBAACWAwAADgAAAGRycy9lMm9Eb2MueG1srVNLjhMxEN0j&#10;cQfLe9JJNOHTSmcWE4YNgpGAA1T86bbkn1yedHIJLoDEDlYs2XObGY5B2clk+GwQIouK7Sq/eu+5&#10;enm+c5ZtVUITfMdnkylnyosgje87/u7t5aOnnGEGL8EGrzq+V8jPVw8fLMfYqnkYgpUqMQLx2I6x&#10;40POsW0aFINygJMQlaekDslBpm3qG5lgJHRnm/l0+rgZQ5IxBaEQ6XR9SPJVxddaifxaa1SZ2Y4T&#10;t1xjqnFTYrNaQtsniIMRRxrwDywcGE9NT1BryMCuk/kDyhmRAgadJyK4JmhthKoaSM1s+puaNwNE&#10;VbWQORhPNuH/gxWvtleJGdnxM848OHqi2w9fb95/+v7tI8XbL5/ZWTFpjNhS7YW/SscdxqtUFO90&#10;cuWftLBdNXZ/MlbtMhN0uFg8mc/mC87EXa65vxgT5hcqOFYWHbfGF83QwvYlZmpGpXcl5dh6Nnb8&#10;2aLCAY2MtpAJ2UUSgb6vdzFYIy+NteUGpn5zYRPbQhmC+iuSCPeXstJkDTgc6mrqMB6DAvncS5b3&#10;kezxNMe8UHBKcmYVjX1ZESC0GYz9m0pqbT0xKK4efCyrTZB7eozrmEw/kBOzyrJk6PEr3+Oglun6&#10;eV+R7j+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6u2P0gAAAAUBAAAPAAAAAAAAAAEAIAAA&#10;ACIAAABkcnMvZG93bnJldi54bWxQSwECFAAUAAAACACHTuJAMkxZ1NkBAACWAwAADgAAAAAAAAAB&#10;ACAAAAAhAQAAZHJzL2Uyb0RvYy54bWxQSwUGAAAAAAYABgBZAQAAbAUAAAAA&#10;">
                <v:fill on="f" focussize="0,0"/>
                <v:stroke color="#000000" joinstyle="round"/>
                <v:imagedata o:title=""/>
                <o:lock v:ext="edit" aspectratio="f"/>
                <w10:wrap type="square"/>
              </v:line>
            </w:pict>
          </mc:Fallback>
        </mc:AlternateContent>
      </w:r>
      <w:r>
        <w:rPr>
          <w:rFonts w:hint="eastAsia" w:ascii="仿宋" w:hAnsi="仿宋" w:eastAsia="仿宋"/>
          <w:spacing w:val="-28"/>
        </w:rPr>
        <w:t>甘肃第七建设集团股份有限公司办公室</w:t>
      </w:r>
      <w:r>
        <w:rPr>
          <w:rFonts w:hint="eastAsia" w:ascii="仿宋" w:hAnsi="仿宋" w:eastAsia="仿宋"/>
          <w:spacing w:val="-20"/>
        </w:rPr>
        <w:t xml:space="preserve">         2021年</w:t>
      </w:r>
      <w:r>
        <w:rPr>
          <w:rFonts w:hint="eastAsia" w:ascii="仿宋" w:hAnsi="仿宋" w:eastAsia="仿宋"/>
          <w:szCs w:val="32"/>
        </w:rPr>
        <w:t>8月12日印发</w:t>
      </w:r>
    </w:p>
    <w:p/>
    <w:sectPr>
      <w:headerReference r:id="rId3" w:type="default"/>
      <w:footerReference r:id="rId4" w:type="default"/>
      <w:footerReference r:id="rId5" w:type="even"/>
      <w:pgSz w:w="11907" w:h="16840"/>
      <w:pgMar w:top="1985" w:right="1418" w:bottom="1701" w:left="1701" w:header="567" w:footer="1247"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 w:val="28"/>
      </w:rPr>
    </w:pPr>
    <w:r>
      <w:rPr>
        <w:rStyle w:val="6"/>
        <w:rFonts w:hint="eastAsia"/>
      </w:rPr>
      <w:t xml:space="preserve">                                                                                   —</w:t>
    </w:r>
    <w:r>
      <w:rPr>
        <w:sz w:val="28"/>
      </w:rPr>
      <w:fldChar w:fldCharType="begin"/>
    </w:r>
    <w:r>
      <w:rPr>
        <w:rStyle w:val="6"/>
        <w:sz w:val="28"/>
      </w:rPr>
      <w:instrText xml:space="preserve"> PAGE </w:instrText>
    </w:r>
    <w:r>
      <w:rPr>
        <w:sz w:val="28"/>
      </w:rPr>
      <w:fldChar w:fldCharType="separate"/>
    </w:r>
    <w:r>
      <w:rPr>
        <w:rStyle w:val="6"/>
        <w:sz w:val="28"/>
      </w:rPr>
      <w:t>3</w:t>
    </w:r>
    <w:r>
      <w:rPr>
        <w:sz w:val="28"/>
      </w:rPr>
      <w:fldChar w:fldCharType="end"/>
    </w:r>
    <w:r>
      <w:rPr>
        <w:rStyle w:val="6"/>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6"/>
        <w:rFonts w:hint="eastAsia"/>
      </w:rPr>
      <w:t xml:space="preserve">     —</w:t>
    </w:r>
    <w:r>
      <w:rPr>
        <w:sz w:val="28"/>
      </w:rPr>
      <w:fldChar w:fldCharType="begin"/>
    </w:r>
    <w:r>
      <w:rPr>
        <w:rStyle w:val="6"/>
        <w:sz w:val="28"/>
      </w:rPr>
      <w:instrText xml:space="preserve"> PAGE </w:instrText>
    </w:r>
    <w:r>
      <w:rPr>
        <w:sz w:val="28"/>
      </w:rPr>
      <w:fldChar w:fldCharType="separate"/>
    </w:r>
    <w:r>
      <w:rPr>
        <w:rStyle w:val="6"/>
        <w:sz w:val="28"/>
      </w:rPr>
      <w:t>4</w:t>
    </w:r>
    <w:r>
      <w:rPr>
        <w:sz w:val="28"/>
      </w:rPr>
      <w:fldChar w:fldCharType="end"/>
    </w:r>
    <w:r>
      <w:rPr>
        <w:rStyle w:val="6"/>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MzY0YjkzYmNjOTA3ZDhkN2ZmOGRjNGU5MzliYzAifQ=="/>
  </w:docVars>
  <w:rsids>
    <w:rsidRoot w:val="00000000"/>
    <w:rsid w:val="185F30AB"/>
    <w:rsid w:val="1DA16D0E"/>
    <w:rsid w:val="42986926"/>
    <w:rsid w:val="4BB66ED2"/>
    <w:rsid w:val="6815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1590</Words>
  <Characters>1702</Characters>
  <Lines>0</Lines>
  <Paragraphs>0</Paragraphs>
  <TotalTime>7</TotalTime>
  <ScaleCrop>false</ScaleCrop>
  <LinksUpToDate>false</LinksUpToDate>
  <CharactersWithSpaces>1712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2023-06-12T06:04:00Z</dcterms:created>
  <dc:creator>Administrator</dc:creator>
  <cp:lastModifiedBy>田木木</cp:lastModifiedBy>
  <cp:lastPrinted>2023-07-19T07:06:00Z</cp:lastPrinted>
  <dcterms:modified xsi:type="dcterms:W3CDTF">2023-12-07T00:55:42Z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81DD54D92B874943AF76E9ECF3031179_12</vt:lpwstr>
  </property>
</Properties>
</file>